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F24FA" w14:textId="7001087F" w:rsidR="003A6823" w:rsidRDefault="00550554" w:rsidP="007E3FE6">
      <w:pPr>
        <w:spacing w:line="259" w:lineRule="auto"/>
        <w:ind w:right="9"/>
        <w:jc w:val="center"/>
        <w:rPr>
          <w:rFonts w:ascii="Times New Roman" w:eastAsia="Arial" w:hAnsi="Times New Roman" w:cs="Times New Roman"/>
          <w:b/>
        </w:rPr>
      </w:pPr>
      <w:bookmarkStart w:id="0" w:name="_GoBack"/>
      <w:bookmarkEnd w:id="0"/>
      <w:r w:rsidRPr="007A2AE3">
        <w:rPr>
          <w:rFonts w:ascii="Times New Roman" w:eastAsia="Arial" w:hAnsi="Times New Roman" w:cs="Times New Roman"/>
          <w:b/>
        </w:rPr>
        <w:t>MyLiNX</w:t>
      </w:r>
      <w:r w:rsidR="00020F25" w:rsidRPr="00020F25">
        <w:rPr>
          <w:rFonts w:ascii="Times New Roman" w:eastAsia="Arial" w:hAnsi="Times New Roman" w:cs="Times New Roman"/>
          <w:b/>
          <w:position w:val="6"/>
          <w:sz w:val="16"/>
          <w:szCs w:val="16"/>
          <w:vertAlign w:val="superscript"/>
        </w:rPr>
        <w:t>TM</w:t>
      </w:r>
      <w:r w:rsidR="00020F25">
        <w:rPr>
          <w:rFonts w:ascii="Times New Roman" w:eastAsia="Arial" w:hAnsi="Times New Roman" w:cs="Times New Roman"/>
          <w:b/>
        </w:rPr>
        <w:t xml:space="preserve"> System</w:t>
      </w:r>
    </w:p>
    <w:p w14:paraId="021E5986" w14:textId="512762B1" w:rsidR="007E3FE6" w:rsidRPr="007E3FE6" w:rsidRDefault="003A6823" w:rsidP="007E3FE6">
      <w:pPr>
        <w:spacing w:line="259" w:lineRule="auto"/>
        <w:ind w:right="9"/>
        <w:jc w:val="center"/>
        <w:rPr>
          <w:rFonts w:ascii="Times New Roman" w:hAnsi="Times New Roman" w:cs="Times New Roman"/>
        </w:rPr>
      </w:pPr>
      <w:r>
        <w:rPr>
          <w:rFonts w:ascii="Times New Roman" w:eastAsia="Arial" w:hAnsi="Times New Roman" w:cs="Times New Roman"/>
          <w:b/>
        </w:rPr>
        <w:t xml:space="preserve">ONLINE </w:t>
      </w:r>
      <w:r w:rsidR="00CE2DEB">
        <w:rPr>
          <w:rFonts w:ascii="Times New Roman" w:eastAsia="Arial" w:hAnsi="Times New Roman" w:cs="Times New Roman"/>
          <w:b/>
        </w:rPr>
        <w:t>SERVICE</w:t>
      </w:r>
      <w:r>
        <w:rPr>
          <w:rFonts w:ascii="Times New Roman" w:eastAsia="Arial" w:hAnsi="Times New Roman" w:cs="Times New Roman"/>
          <w:b/>
        </w:rPr>
        <w:t>S</w:t>
      </w:r>
      <w:r w:rsidR="00C61CCF">
        <w:rPr>
          <w:rFonts w:ascii="Times New Roman" w:eastAsia="Arial" w:hAnsi="Times New Roman" w:cs="Times New Roman"/>
          <w:b/>
        </w:rPr>
        <w:t xml:space="preserve"> </w:t>
      </w:r>
      <w:r w:rsidR="00CE2DEB">
        <w:rPr>
          <w:rFonts w:ascii="Times New Roman" w:eastAsia="Arial" w:hAnsi="Times New Roman" w:cs="Times New Roman"/>
          <w:b/>
        </w:rPr>
        <w:t>A</w:t>
      </w:r>
      <w:r w:rsidR="007E3FE6" w:rsidRPr="007E3FE6">
        <w:rPr>
          <w:rFonts w:ascii="Times New Roman" w:eastAsia="Arial" w:hAnsi="Times New Roman" w:cs="Times New Roman"/>
          <w:b/>
        </w:rPr>
        <w:t>GREEMENT</w:t>
      </w:r>
    </w:p>
    <w:p w14:paraId="386ADA51" w14:textId="77777777" w:rsidR="007A2AE3" w:rsidRPr="007A2AE3" w:rsidRDefault="007A2AE3" w:rsidP="007E3FE6">
      <w:pPr>
        <w:spacing w:line="259" w:lineRule="auto"/>
        <w:rPr>
          <w:rFonts w:ascii="Times New Roman" w:hAnsi="Times New Roman" w:cs="Times New Roman"/>
        </w:rPr>
      </w:pPr>
    </w:p>
    <w:p w14:paraId="097FB6C7" w14:textId="106B675E" w:rsidR="007A2AE3" w:rsidRPr="007A2AE3" w:rsidRDefault="007A2AE3" w:rsidP="007A2AE3">
      <w:pPr>
        <w:ind w:right="-36"/>
        <w:jc w:val="both"/>
        <w:rPr>
          <w:rFonts w:ascii="Times New Roman" w:eastAsiaTheme="minorEastAsia" w:hAnsi="Times New Roman" w:cs="Times New Roman"/>
        </w:rPr>
      </w:pPr>
      <w:r w:rsidRPr="007E3FE6">
        <w:rPr>
          <w:rFonts w:ascii="Times New Roman" w:hAnsi="Times New Roman" w:cs="Times New Roman"/>
        </w:rPr>
        <w:t xml:space="preserve">This </w:t>
      </w:r>
      <w:r w:rsidR="003A6823">
        <w:rPr>
          <w:rFonts w:ascii="Times New Roman" w:hAnsi="Times New Roman" w:cs="Times New Roman"/>
        </w:rPr>
        <w:t>Online Services</w:t>
      </w:r>
      <w:r w:rsidR="00CE2DEB">
        <w:rPr>
          <w:rFonts w:ascii="Times New Roman" w:hAnsi="Times New Roman" w:cs="Times New Roman"/>
        </w:rPr>
        <w:t xml:space="preserve"> </w:t>
      </w:r>
      <w:r w:rsidRPr="007A2AE3">
        <w:rPr>
          <w:rFonts w:ascii="Times New Roman" w:hAnsi="Times New Roman" w:cs="Times New Roman"/>
        </w:rPr>
        <w:t xml:space="preserve">Agreement </w:t>
      </w:r>
      <w:r w:rsidRPr="007E3FE6">
        <w:rPr>
          <w:rFonts w:ascii="Times New Roman" w:hAnsi="Times New Roman" w:cs="Times New Roman"/>
        </w:rPr>
        <w:t xml:space="preserve">(“Agreement”) </w:t>
      </w:r>
      <w:r w:rsidRPr="007A2AE3">
        <w:rPr>
          <w:rFonts w:ascii="Times New Roman" w:eastAsiaTheme="minorEastAsia" w:hAnsi="Times New Roman" w:cs="Times New Roman"/>
        </w:rPr>
        <w:t xml:space="preserve">is made as of </w:t>
      </w:r>
      <w:sdt>
        <w:sdtPr>
          <w:rPr>
            <w:rFonts w:ascii="Times New Roman" w:eastAsiaTheme="minorEastAsia" w:hAnsi="Times New Roman" w:cs="Times New Roman"/>
            <w:b/>
            <w:bCs/>
            <w:u w:val="single"/>
          </w:rPr>
          <w:alias w:val="Effective Date"/>
          <w:tag w:val="Effective Date"/>
          <w:id w:val="1069307710"/>
          <w:placeholder>
            <w:docPart w:val="18F51B6BC38043278746B16AA923FDA1"/>
          </w:placeholder>
          <w:showingPlcHdr/>
          <w:date>
            <w:dateFormat w:val="M/d/yyyy"/>
            <w:lid w:val="en-US"/>
            <w:storeMappedDataAs w:val="dateTime"/>
            <w:calendar w:val="gregorian"/>
          </w:date>
        </w:sdtPr>
        <w:sdtEndPr>
          <w:rPr>
            <w:b w:val="0"/>
            <w:bCs w:val="0"/>
            <w:u w:val="none"/>
          </w:rPr>
        </w:sdtEndPr>
        <w:sdtContent>
          <w:r w:rsidRPr="007A2AE3">
            <w:rPr>
              <w:rFonts w:ascii="Times New Roman" w:eastAsiaTheme="minorEastAsia" w:hAnsi="Times New Roman" w:cs="Times New Roman"/>
              <w:color w:val="808080"/>
              <w:u w:val="single"/>
            </w:rPr>
            <w:t>Click on Date</w:t>
          </w:r>
        </w:sdtContent>
      </w:sdt>
      <w:r w:rsidRPr="007A2AE3">
        <w:rPr>
          <w:rFonts w:ascii="Times New Roman" w:eastAsiaTheme="minorEastAsia" w:hAnsi="Times New Roman" w:cs="Times New Roman"/>
        </w:rPr>
        <w:t xml:space="preserve"> (“Effective Date”) between </w:t>
      </w:r>
      <w:r w:rsidR="004D41D1">
        <w:rPr>
          <w:rFonts w:ascii="Times New Roman" w:eastAsiaTheme="minorEastAsia" w:hAnsi="Times New Roman" w:cs="Times New Roman"/>
        </w:rPr>
        <w:t>Invacare Corporation</w:t>
      </w:r>
      <w:r w:rsidR="0096005F">
        <w:rPr>
          <w:rFonts w:ascii="Times New Roman" w:eastAsiaTheme="minorEastAsia" w:hAnsi="Times New Roman" w:cs="Times New Roman"/>
        </w:rPr>
        <w:t xml:space="preserve">, an Ohio corporation </w:t>
      </w:r>
      <w:r w:rsidR="0096005F" w:rsidRPr="007A2AE3">
        <w:rPr>
          <w:rFonts w:ascii="Times New Roman" w:eastAsiaTheme="minorEastAsia" w:hAnsi="Times New Roman" w:cs="Times New Roman"/>
        </w:rPr>
        <w:t>having its principal place of business at</w:t>
      </w:r>
      <w:r w:rsidR="004D41D1">
        <w:rPr>
          <w:rFonts w:ascii="Times New Roman" w:eastAsiaTheme="minorEastAsia" w:hAnsi="Times New Roman" w:cs="Times New Roman"/>
        </w:rPr>
        <w:t xml:space="preserve"> One Invacare Way, Elyria, OH 44035</w:t>
      </w:r>
      <w:r w:rsidR="009525ED">
        <w:rPr>
          <w:rFonts w:ascii="Times New Roman" w:eastAsiaTheme="minorEastAsia" w:hAnsi="Times New Roman" w:cs="Times New Roman"/>
        </w:rPr>
        <w:t xml:space="preserve"> </w:t>
      </w:r>
      <w:r w:rsidRPr="007A2AE3">
        <w:rPr>
          <w:rFonts w:ascii="Times New Roman" w:eastAsiaTheme="minorEastAsia" w:hAnsi="Times New Roman" w:cs="Times New Roman"/>
        </w:rPr>
        <w:t>(“</w:t>
      </w:r>
      <w:r w:rsidR="008F76E2">
        <w:rPr>
          <w:rFonts w:ascii="Times New Roman" w:eastAsiaTheme="minorEastAsia" w:hAnsi="Times New Roman" w:cs="Times New Roman"/>
        </w:rPr>
        <w:t>Company</w:t>
      </w:r>
      <w:r w:rsidRPr="007A2AE3">
        <w:rPr>
          <w:rFonts w:ascii="Times New Roman" w:eastAsiaTheme="minorEastAsia" w:hAnsi="Times New Roman" w:cs="Times New Roman"/>
        </w:rPr>
        <w:t xml:space="preserve">”) and </w:t>
      </w:r>
      <w:sdt>
        <w:sdtPr>
          <w:rPr>
            <w:rFonts w:ascii="Times New Roman" w:eastAsiaTheme="minorEastAsia" w:hAnsi="Times New Roman" w:cs="Times New Roman"/>
            <w:b/>
            <w:bCs/>
            <w:u w:val="single"/>
          </w:rPr>
          <w:alias w:val="Legal Name"/>
          <w:tag w:val="Legal Name"/>
          <w:id w:val="-470129471"/>
          <w:placeholder>
            <w:docPart w:val="3398E5DED8B94294A9237A1C62D570DF"/>
          </w:placeholder>
          <w:showingPlcHdr/>
        </w:sdtPr>
        <w:sdtEndPr>
          <w:rPr>
            <w:b w:val="0"/>
            <w:bCs w:val="0"/>
            <w:u w:val="none"/>
          </w:rPr>
        </w:sdtEndPr>
        <w:sdtContent>
          <w:r w:rsidRPr="007A2AE3">
            <w:rPr>
              <w:rFonts w:ascii="Times New Roman" w:eastAsiaTheme="minorEastAsia" w:hAnsi="Times New Roman" w:cs="Times New Roman"/>
              <w:color w:val="808080"/>
              <w:u w:val="single"/>
            </w:rPr>
            <w:t>Enter Legal Name of Customer</w:t>
          </w:r>
        </w:sdtContent>
      </w:sdt>
      <w:r w:rsidRPr="007A2AE3">
        <w:rPr>
          <w:rFonts w:ascii="Times New Roman" w:eastAsiaTheme="minorEastAsia" w:hAnsi="Times New Roman" w:cs="Times New Roman"/>
        </w:rPr>
        <w:t xml:space="preserve">, a </w:t>
      </w:r>
      <w:sdt>
        <w:sdtPr>
          <w:rPr>
            <w:rFonts w:ascii="Times New Roman" w:eastAsiaTheme="minorEastAsia" w:hAnsi="Times New Roman" w:cs="Times New Roman"/>
            <w:b/>
            <w:bCs/>
            <w:u w:val="single"/>
          </w:rPr>
          <w:alias w:val="Type of Entity"/>
          <w:tag w:val="Type of Entity"/>
          <w:id w:val="945344605"/>
          <w:placeholder>
            <w:docPart w:val="9634C6F034EA4675B25A9554AABD7DE7"/>
          </w:placeholder>
          <w:showingPlcHdr/>
        </w:sdtPr>
        <w:sdtEndPr>
          <w:rPr>
            <w:b w:val="0"/>
            <w:bCs w:val="0"/>
            <w:u w:val="none"/>
          </w:rPr>
        </w:sdtEndPr>
        <w:sdtContent>
          <w:r w:rsidRPr="007A2AE3">
            <w:rPr>
              <w:rFonts w:ascii="Times New Roman" w:eastAsiaTheme="minorEastAsia" w:hAnsi="Times New Roman" w:cs="Times New Roman"/>
              <w:color w:val="808080"/>
              <w:u w:val="single"/>
            </w:rPr>
            <w:t xml:space="preserve">Enter Type of Entity </w:t>
          </w:r>
        </w:sdtContent>
      </w:sdt>
      <w:r w:rsidRPr="007A2AE3">
        <w:rPr>
          <w:rFonts w:ascii="Times New Roman" w:eastAsiaTheme="minorEastAsia" w:hAnsi="Times New Roman" w:cs="Times New Roman"/>
        </w:rPr>
        <w:t xml:space="preserve">having its principal place of business at </w:t>
      </w:r>
      <w:sdt>
        <w:sdtPr>
          <w:rPr>
            <w:rFonts w:ascii="Times New Roman" w:eastAsiaTheme="minorEastAsia" w:hAnsi="Times New Roman" w:cs="Times New Roman"/>
            <w:b/>
            <w:bCs/>
            <w:u w:val="single"/>
          </w:rPr>
          <w:alias w:val="Address of Customre"/>
          <w:tag w:val="Address of Customre"/>
          <w:id w:val="-482462474"/>
          <w:placeholder>
            <w:docPart w:val="2E60AF36804E449B8662DB42D935FE3B"/>
          </w:placeholder>
          <w:showingPlcHdr/>
        </w:sdtPr>
        <w:sdtEndPr>
          <w:rPr>
            <w:rFonts w:asciiTheme="minorHAnsi" w:hAnsiTheme="minorHAnsi"/>
            <w:b w:val="0"/>
            <w:bCs w:val="0"/>
            <w:u w:val="none"/>
          </w:rPr>
        </w:sdtEndPr>
        <w:sdtContent>
          <w:r w:rsidRPr="007A2AE3">
            <w:rPr>
              <w:rFonts w:ascii="Times New Roman" w:eastAsiaTheme="minorEastAsia" w:hAnsi="Times New Roman" w:cs="Times New Roman"/>
              <w:color w:val="808080"/>
              <w:u w:val="single"/>
            </w:rPr>
            <w:t>Address of Customer</w:t>
          </w:r>
        </w:sdtContent>
      </w:sdt>
      <w:r w:rsidRPr="007A2AE3">
        <w:rPr>
          <w:rFonts w:ascii="Times New Roman" w:eastAsiaTheme="minorEastAsia" w:hAnsi="Times New Roman" w:cs="Times New Roman"/>
          <w:bCs/>
        </w:rPr>
        <w:t xml:space="preserve"> </w:t>
      </w:r>
      <w:r w:rsidR="00BC78C3" w:rsidRPr="007A2AE3">
        <w:rPr>
          <w:rFonts w:ascii="Times New Roman" w:eastAsiaTheme="minorEastAsia" w:hAnsi="Times New Roman" w:cs="Times New Roman"/>
        </w:rPr>
        <w:t>(“Customer”)</w:t>
      </w:r>
      <w:r w:rsidR="00BC78C3">
        <w:rPr>
          <w:rFonts w:ascii="Times New Roman" w:eastAsiaTheme="minorEastAsia" w:hAnsi="Times New Roman" w:cs="Times New Roman"/>
        </w:rPr>
        <w:t>.</w:t>
      </w:r>
    </w:p>
    <w:p w14:paraId="0393AEDD" w14:textId="77777777" w:rsidR="007A2AE3" w:rsidRPr="007A2AE3" w:rsidRDefault="007A2AE3" w:rsidP="007A2AE3">
      <w:pPr>
        <w:ind w:right="-36"/>
        <w:jc w:val="both"/>
        <w:rPr>
          <w:rFonts w:ascii="Times New Roman" w:eastAsiaTheme="minorEastAsia" w:hAnsi="Times New Roman" w:cs="Times New Roman"/>
        </w:rPr>
      </w:pPr>
    </w:p>
    <w:p w14:paraId="53A7FB19" w14:textId="2C71194B" w:rsidR="007A2AE3" w:rsidRPr="007A2AE3" w:rsidRDefault="008F76E2" w:rsidP="007A2AE3">
      <w:pPr>
        <w:ind w:right="-36"/>
        <w:jc w:val="both"/>
        <w:rPr>
          <w:rFonts w:ascii="Times New Roman" w:eastAsiaTheme="minorEastAsia" w:hAnsi="Times New Roman" w:cs="Times New Roman"/>
        </w:rPr>
      </w:pPr>
      <w:r>
        <w:rPr>
          <w:rFonts w:ascii="Times New Roman" w:eastAsiaTheme="minorEastAsia" w:hAnsi="Times New Roman" w:cs="Times New Roman"/>
        </w:rPr>
        <w:t>Company</w:t>
      </w:r>
      <w:r w:rsidR="007A2AE3" w:rsidRPr="007A2AE3">
        <w:rPr>
          <w:rFonts w:ascii="Times New Roman" w:eastAsiaTheme="minorEastAsia" w:hAnsi="Times New Roman" w:cs="Times New Roman"/>
        </w:rPr>
        <w:t xml:space="preserve"> will provide Customer with </w:t>
      </w:r>
      <w:r w:rsidR="009525ED">
        <w:rPr>
          <w:rFonts w:ascii="Times New Roman" w:eastAsiaTheme="minorEastAsia" w:hAnsi="Times New Roman" w:cs="Times New Roman"/>
        </w:rPr>
        <w:t xml:space="preserve">access to </w:t>
      </w:r>
      <w:r>
        <w:rPr>
          <w:rFonts w:ascii="Times New Roman" w:eastAsiaTheme="minorEastAsia" w:hAnsi="Times New Roman" w:cs="Times New Roman"/>
        </w:rPr>
        <w:t>Company</w:t>
      </w:r>
      <w:r w:rsidR="009525ED">
        <w:rPr>
          <w:rFonts w:ascii="Times New Roman" w:eastAsiaTheme="minorEastAsia" w:hAnsi="Times New Roman" w:cs="Times New Roman"/>
        </w:rPr>
        <w:t xml:space="preserve">’s MyLiNX </w:t>
      </w:r>
      <w:r w:rsidR="00020F25">
        <w:rPr>
          <w:rFonts w:ascii="Times New Roman" w:eastAsiaTheme="minorEastAsia" w:hAnsi="Times New Roman" w:cs="Times New Roman"/>
        </w:rPr>
        <w:t xml:space="preserve">System </w:t>
      </w:r>
      <w:r w:rsidR="00407E0F">
        <w:rPr>
          <w:rFonts w:ascii="Times New Roman" w:eastAsiaTheme="minorEastAsia" w:hAnsi="Times New Roman" w:cs="Times New Roman"/>
        </w:rPr>
        <w:t xml:space="preserve">online </w:t>
      </w:r>
      <w:r w:rsidR="009525ED">
        <w:rPr>
          <w:rFonts w:ascii="Times New Roman" w:eastAsiaTheme="minorEastAsia" w:hAnsi="Times New Roman" w:cs="Times New Roman"/>
        </w:rPr>
        <w:t>service center (“</w:t>
      </w:r>
      <w:r w:rsidR="00F2267B">
        <w:rPr>
          <w:rFonts w:ascii="Times New Roman" w:eastAsiaTheme="minorEastAsia" w:hAnsi="Times New Roman" w:cs="Times New Roman"/>
        </w:rPr>
        <w:t>MyLiNX</w:t>
      </w:r>
      <w:r w:rsidR="009525ED">
        <w:rPr>
          <w:rFonts w:ascii="Times New Roman" w:eastAsiaTheme="minorEastAsia" w:hAnsi="Times New Roman" w:cs="Times New Roman"/>
        </w:rPr>
        <w:t>”)</w:t>
      </w:r>
      <w:r w:rsidR="007A2AE3" w:rsidRPr="007A2AE3">
        <w:rPr>
          <w:rFonts w:ascii="Times New Roman" w:eastAsiaTheme="minorEastAsia" w:hAnsi="Times New Roman" w:cs="Times New Roman"/>
        </w:rPr>
        <w:t xml:space="preserve"> </w:t>
      </w:r>
      <w:r w:rsidR="009525ED">
        <w:rPr>
          <w:rFonts w:ascii="Times New Roman" w:eastAsiaTheme="minorEastAsia" w:hAnsi="Times New Roman" w:cs="Times New Roman"/>
        </w:rPr>
        <w:t xml:space="preserve">solely for Customer’s use as described in </w:t>
      </w:r>
      <w:r w:rsidR="009525ED" w:rsidRPr="009525ED">
        <w:rPr>
          <w:rFonts w:ascii="Times New Roman" w:eastAsiaTheme="minorEastAsia" w:hAnsi="Times New Roman" w:cs="Times New Roman"/>
          <w:u w:val="single"/>
        </w:rPr>
        <w:t>Exhibit A</w:t>
      </w:r>
      <w:r w:rsidR="009525ED">
        <w:rPr>
          <w:rFonts w:ascii="Times New Roman" w:eastAsiaTheme="minorEastAsia" w:hAnsi="Times New Roman" w:cs="Times New Roman"/>
        </w:rPr>
        <w:t xml:space="preserve"> and </w:t>
      </w:r>
      <w:r w:rsidR="009525ED" w:rsidRPr="009525ED">
        <w:rPr>
          <w:rFonts w:ascii="Times New Roman" w:eastAsiaTheme="minorEastAsia" w:hAnsi="Times New Roman" w:cs="Times New Roman"/>
          <w:u w:val="single"/>
        </w:rPr>
        <w:t>Exhibit B</w:t>
      </w:r>
      <w:r w:rsidR="009525ED">
        <w:rPr>
          <w:rFonts w:ascii="Times New Roman" w:eastAsiaTheme="minorEastAsia" w:hAnsi="Times New Roman" w:cs="Times New Roman"/>
        </w:rPr>
        <w:t xml:space="preserve">.  </w:t>
      </w:r>
      <w:r w:rsidR="007A2AE3" w:rsidRPr="007A2AE3">
        <w:rPr>
          <w:rFonts w:ascii="Times New Roman" w:eastAsiaTheme="minorEastAsia" w:hAnsi="Times New Roman" w:cs="Times New Roman"/>
        </w:rPr>
        <w:t xml:space="preserve">In the event of a conflict between the terms and conditions set forth in </w:t>
      </w:r>
      <w:r w:rsidR="007A2AE3" w:rsidRPr="007A2AE3">
        <w:rPr>
          <w:rFonts w:ascii="Times New Roman" w:eastAsiaTheme="minorEastAsia" w:hAnsi="Times New Roman" w:cs="Times New Roman"/>
          <w:u w:val="single"/>
        </w:rPr>
        <w:t>Exhibit A</w:t>
      </w:r>
      <w:r w:rsidR="007A2AE3" w:rsidRPr="007A2AE3">
        <w:rPr>
          <w:rFonts w:ascii="Times New Roman" w:eastAsiaTheme="minorEastAsia" w:hAnsi="Times New Roman" w:cs="Times New Roman"/>
        </w:rPr>
        <w:t xml:space="preserve"> versus any other exhibit, schedule, or addendum attached hereto, the terms and conditions set forth in </w:t>
      </w:r>
      <w:r w:rsidR="007A2AE3" w:rsidRPr="007A2AE3">
        <w:rPr>
          <w:rFonts w:ascii="Times New Roman" w:eastAsiaTheme="minorEastAsia" w:hAnsi="Times New Roman" w:cs="Times New Roman"/>
          <w:u w:val="single"/>
        </w:rPr>
        <w:t>Exhibit A</w:t>
      </w:r>
      <w:r w:rsidR="007A2AE3" w:rsidRPr="007A2AE3">
        <w:rPr>
          <w:rFonts w:ascii="Times New Roman" w:eastAsiaTheme="minorEastAsia" w:hAnsi="Times New Roman" w:cs="Times New Roman"/>
        </w:rPr>
        <w:t xml:space="preserve"> will control.</w:t>
      </w:r>
    </w:p>
    <w:p w14:paraId="6E58CB5E" w14:textId="77777777" w:rsidR="007A2AE3" w:rsidRPr="007A2AE3" w:rsidRDefault="007A2AE3" w:rsidP="007A2AE3">
      <w:pPr>
        <w:ind w:right="-36"/>
        <w:jc w:val="both"/>
        <w:rPr>
          <w:rFonts w:ascii="Times New Roman" w:eastAsiaTheme="minorEastAsia" w:hAnsi="Times New Roman" w:cs="Times New Roman"/>
        </w:rPr>
      </w:pPr>
    </w:p>
    <w:p w14:paraId="5F7EB475" w14:textId="0340CBB0" w:rsidR="007A2AE3" w:rsidRPr="007A2AE3" w:rsidRDefault="00953F19" w:rsidP="007A2AE3">
      <w:pPr>
        <w:widowControl w:val="0"/>
        <w:autoSpaceDE w:val="0"/>
        <w:autoSpaceDN w:val="0"/>
        <w:adjustRightInd w:val="0"/>
        <w:rPr>
          <w:rFonts w:ascii="Times New Roman" w:eastAsia="Times New Roman" w:hAnsi="Times New Roman" w:cs="Times New Roman"/>
          <w:bCs/>
          <w:iCs/>
          <w:color w:val="000000"/>
        </w:rPr>
      </w:pPr>
      <w:r>
        <w:rPr>
          <w:rFonts w:ascii="Times New Roman" w:eastAsia="Times New Roman" w:hAnsi="Times New Roman" w:cs="Times New Roman"/>
          <w:bCs/>
          <w:iCs/>
          <w:color w:val="000000"/>
        </w:rPr>
        <w:t>T</w:t>
      </w:r>
      <w:r w:rsidR="007A2AE3" w:rsidRPr="007A2AE3">
        <w:rPr>
          <w:rFonts w:ascii="Times New Roman" w:eastAsia="Times New Roman" w:hAnsi="Times New Roman" w:cs="Times New Roman"/>
          <w:bCs/>
          <w:iCs/>
          <w:color w:val="000000"/>
        </w:rPr>
        <w:t>he parties agree that the following Exhibits are hereby incorporated into and form a part of this Agreement.</w:t>
      </w:r>
    </w:p>
    <w:p w14:paraId="1ADDC825" w14:textId="77777777" w:rsidR="007A2AE3" w:rsidRPr="007A2AE3" w:rsidRDefault="007A2AE3" w:rsidP="007A2AE3">
      <w:pPr>
        <w:widowControl w:val="0"/>
        <w:autoSpaceDE w:val="0"/>
        <w:autoSpaceDN w:val="0"/>
        <w:adjustRightInd w:val="0"/>
        <w:rPr>
          <w:rFonts w:ascii="Times New Roman" w:eastAsia="Times New Roman" w:hAnsi="Times New Roman" w:cs="Times New Roman"/>
          <w:bCs/>
          <w:iCs/>
          <w:color w:val="000000"/>
        </w:rPr>
      </w:pPr>
    </w:p>
    <w:p w14:paraId="4953EC89" w14:textId="77777777" w:rsidR="007A2AE3" w:rsidRPr="007A2AE3" w:rsidRDefault="007A2AE3" w:rsidP="007A2AE3">
      <w:pPr>
        <w:widowControl w:val="0"/>
        <w:numPr>
          <w:ilvl w:val="2"/>
          <w:numId w:val="4"/>
        </w:numPr>
        <w:autoSpaceDE w:val="0"/>
        <w:autoSpaceDN w:val="0"/>
        <w:adjustRightInd w:val="0"/>
        <w:ind w:left="1080"/>
        <w:contextualSpacing/>
        <w:rPr>
          <w:rFonts w:ascii="Times New Roman" w:eastAsia="Times New Roman" w:hAnsi="Times New Roman" w:cs="Times New Roman"/>
          <w:bCs/>
          <w:iCs/>
          <w:color w:val="000000"/>
        </w:rPr>
      </w:pPr>
      <w:r w:rsidRPr="007A2AE3">
        <w:rPr>
          <w:rFonts w:ascii="Times New Roman" w:eastAsia="Times New Roman" w:hAnsi="Times New Roman" w:cs="Times New Roman"/>
          <w:bCs/>
          <w:iCs/>
          <w:color w:val="000000"/>
        </w:rPr>
        <w:t>Exhibit A – Terms and Conditions</w:t>
      </w:r>
    </w:p>
    <w:p w14:paraId="33A62D58" w14:textId="77777777" w:rsidR="007A2AE3" w:rsidRPr="007A2AE3" w:rsidRDefault="007A2AE3" w:rsidP="007A2AE3">
      <w:pPr>
        <w:widowControl w:val="0"/>
        <w:autoSpaceDE w:val="0"/>
        <w:autoSpaceDN w:val="0"/>
        <w:adjustRightInd w:val="0"/>
        <w:ind w:left="720"/>
        <w:rPr>
          <w:rFonts w:ascii="Times New Roman" w:eastAsia="Times New Roman" w:hAnsi="Times New Roman" w:cs="Times New Roman"/>
          <w:bCs/>
          <w:iCs/>
          <w:color w:val="000000"/>
        </w:rPr>
      </w:pPr>
    </w:p>
    <w:p w14:paraId="09266030" w14:textId="1690E937" w:rsidR="007A2AE3" w:rsidRPr="007A2AE3" w:rsidRDefault="007A2AE3" w:rsidP="007A2AE3">
      <w:pPr>
        <w:widowControl w:val="0"/>
        <w:numPr>
          <w:ilvl w:val="2"/>
          <w:numId w:val="4"/>
        </w:numPr>
        <w:autoSpaceDE w:val="0"/>
        <w:autoSpaceDN w:val="0"/>
        <w:adjustRightInd w:val="0"/>
        <w:ind w:left="1080"/>
        <w:contextualSpacing/>
        <w:rPr>
          <w:rFonts w:ascii="Times New Roman" w:eastAsia="Times New Roman" w:hAnsi="Times New Roman" w:cs="Times New Roman"/>
          <w:bCs/>
          <w:iCs/>
          <w:color w:val="000000"/>
        </w:rPr>
      </w:pPr>
      <w:r w:rsidRPr="007A2AE3">
        <w:rPr>
          <w:rFonts w:ascii="Times New Roman" w:eastAsia="Times New Roman" w:hAnsi="Times New Roman" w:cs="Times New Roman"/>
          <w:bCs/>
          <w:iCs/>
          <w:color w:val="000000"/>
        </w:rPr>
        <w:t xml:space="preserve">Exhibit B – </w:t>
      </w:r>
      <w:r w:rsidR="009525ED" w:rsidRPr="00A22C93">
        <w:rPr>
          <w:rFonts w:ascii="Times New Roman" w:eastAsia="Times New Roman" w:hAnsi="Times New Roman" w:cs="Times New Roman"/>
          <w:bCs/>
          <w:iCs/>
          <w:color w:val="000000"/>
        </w:rPr>
        <w:t>MyLiNX</w:t>
      </w:r>
      <w:r w:rsidR="006F59D3" w:rsidRPr="00A22C93">
        <w:rPr>
          <w:rFonts w:ascii="Times New Roman" w:eastAsia="Times New Roman" w:hAnsi="Times New Roman" w:cs="Times New Roman"/>
          <w:bCs/>
          <w:iCs/>
          <w:color w:val="000000"/>
        </w:rPr>
        <w:t xml:space="preserve"> </w:t>
      </w:r>
      <w:r w:rsidR="00E51E80">
        <w:rPr>
          <w:rFonts w:ascii="Times New Roman" w:eastAsia="Times New Roman" w:hAnsi="Times New Roman" w:cs="Times New Roman"/>
          <w:bCs/>
          <w:iCs/>
          <w:color w:val="000000"/>
        </w:rPr>
        <w:t>Online Services</w:t>
      </w:r>
      <w:r w:rsidR="009525ED" w:rsidRPr="00A22C93">
        <w:rPr>
          <w:rFonts w:ascii="Times New Roman" w:eastAsia="Times New Roman" w:hAnsi="Times New Roman" w:cs="Times New Roman"/>
          <w:bCs/>
          <w:iCs/>
          <w:color w:val="000000"/>
        </w:rPr>
        <w:t xml:space="preserve"> </w:t>
      </w:r>
    </w:p>
    <w:p w14:paraId="2044D566" w14:textId="77777777" w:rsidR="007A2AE3" w:rsidRPr="007A2AE3" w:rsidRDefault="007A2AE3" w:rsidP="007A2AE3">
      <w:pPr>
        <w:widowControl w:val="0"/>
        <w:autoSpaceDE w:val="0"/>
        <w:autoSpaceDN w:val="0"/>
        <w:adjustRightInd w:val="0"/>
        <w:rPr>
          <w:rFonts w:ascii="Times New Roman" w:eastAsia="Times New Roman" w:hAnsi="Times New Roman" w:cs="Times New Roman"/>
          <w:bCs/>
          <w:iCs/>
          <w:color w:val="000000"/>
        </w:rPr>
      </w:pPr>
    </w:p>
    <w:p w14:paraId="28D125B0" w14:textId="77777777" w:rsidR="007A2AE3" w:rsidRPr="008E4F20" w:rsidRDefault="007A2AE3" w:rsidP="007A2AE3">
      <w:pPr>
        <w:widowControl w:val="0"/>
        <w:autoSpaceDE w:val="0"/>
        <w:autoSpaceDN w:val="0"/>
        <w:jc w:val="both"/>
        <w:rPr>
          <w:rFonts w:ascii="Times New Roman" w:eastAsia="Times New Roman" w:hAnsi="Times New Roman" w:cs="Times New Roman"/>
          <w:bCs/>
        </w:rPr>
      </w:pPr>
      <w:r w:rsidRPr="008E4F20">
        <w:rPr>
          <w:rFonts w:ascii="Times New Roman" w:eastAsia="Times New Roman" w:hAnsi="Times New Roman" w:cs="Times New Roman"/>
          <w:bCs/>
        </w:rPr>
        <w:t>The parties by their duly authorized representatives have read, understand, and agree to the terms and conditions of this Agreement as of the Effective Date.</w:t>
      </w:r>
    </w:p>
    <w:p w14:paraId="7A9F871B" w14:textId="2BF9BE01" w:rsidR="007A2AE3" w:rsidRPr="008E4F20" w:rsidRDefault="007A2AE3" w:rsidP="007A2AE3">
      <w:pPr>
        <w:jc w:val="both"/>
        <w:rPr>
          <w:rFonts w:ascii="Times New Roman" w:eastAsiaTheme="minorEastAsia" w:hAnsi="Times New Roman" w:cs="Times New Roman"/>
        </w:rPr>
      </w:pPr>
    </w:p>
    <w:p w14:paraId="26FAF99E" w14:textId="77777777" w:rsidR="00403F32" w:rsidRPr="008E4F20" w:rsidRDefault="00403F32" w:rsidP="007A2AE3">
      <w:pPr>
        <w:jc w:val="both"/>
        <w:rPr>
          <w:rFonts w:ascii="Times New Roman" w:eastAsiaTheme="minorEastAsia" w:hAnsi="Times New Roman" w:cs="Times New Roman"/>
        </w:rPr>
      </w:pPr>
    </w:p>
    <w:p w14:paraId="550F2386" w14:textId="63F74570" w:rsidR="007A2AE3" w:rsidRPr="008E4F20" w:rsidRDefault="008F76E2" w:rsidP="007A2AE3">
      <w:pPr>
        <w:jc w:val="both"/>
        <w:rPr>
          <w:rFonts w:ascii="Times New Roman" w:eastAsiaTheme="minorEastAsia" w:hAnsi="Times New Roman" w:cs="Times New Roman"/>
          <w:b/>
        </w:rPr>
      </w:pPr>
      <w:r>
        <w:rPr>
          <w:rFonts w:ascii="Times New Roman" w:eastAsiaTheme="minorEastAsia" w:hAnsi="Times New Roman" w:cs="Times New Roman"/>
          <w:b/>
        </w:rPr>
        <w:t>Company</w:t>
      </w:r>
      <w:r>
        <w:rPr>
          <w:rFonts w:ascii="Times New Roman" w:eastAsiaTheme="minorEastAsia" w:hAnsi="Times New Roman" w:cs="Times New Roman"/>
          <w:b/>
        </w:rPr>
        <w:tab/>
      </w:r>
      <w:r w:rsidR="009525ED" w:rsidRPr="008E4F20">
        <w:rPr>
          <w:rFonts w:ascii="Times New Roman" w:eastAsiaTheme="minorEastAsia" w:hAnsi="Times New Roman" w:cs="Times New Roman"/>
          <w:b/>
        </w:rPr>
        <w:tab/>
      </w:r>
      <w:r w:rsidR="009525ED" w:rsidRPr="008E4F20">
        <w:rPr>
          <w:rFonts w:ascii="Times New Roman" w:eastAsiaTheme="minorEastAsia" w:hAnsi="Times New Roman" w:cs="Times New Roman"/>
          <w:b/>
        </w:rPr>
        <w:tab/>
      </w:r>
      <w:r w:rsidR="007A2AE3" w:rsidRPr="008E4F20">
        <w:rPr>
          <w:rFonts w:ascii="Times New Roman" w:eastAsiaTheme="minorEastAsia" w:hAnsi="Times New Roman" w:cs="Times New Roman"/>
          <w:b/>
        </w:rPr>
        <w:tab/>
      </w:r>
      <w:r w:rsidR="007A2AE3" w:rsidRPr="008E4F20">
        <w:rPr>
          <w:rFonts w:ascii="Times New Roman" w:eastAsiaTheme="minorEastAsia" w:hAnsi="Times New Roman" w:cs="Times New Roman"/>
          <w:b/>
        </w:rPr>
        <w:tab/>
      </w:r>
      <w:r w:rsidR="007A2AE3" w:rsidRPr="008E4F20">
        <w:rPr>
          <w:rFonts w:ascii="Times New Roman" w:eastAsiaTheme="minorEastAsia" w:hAnsi="Times New Roman" w:cs="Times New Roman"/>
          <w:b/>
        </w:rPr>
        <w:tab/>
        <w:t>Customer</w:t>
      </w:r>
    </w:p>
    <w:p w14:paraId="40D2AA50" w14:textId="77777777" w:rsidR="007A2AE3" w:rsidRPr="008E4F20" w:rsidRDefault="007A2AE3" w:rsidP="007A2AE3">
      <w:pPr>
        <w:jc w:val="both"/>
        <w:rPr>
          <w:rFonts w:ascii="Times New Roman" w:eastAsiaTheme="minorEastAsia" w:hAnsi="Times New Roman" w:cs="Times New Roman"/>
        </w:rPr>
      </w:pPr>
    </w:p>
    <w:p w14:paraId="6CDCA8B5" w14:textId="77777777" w:rsidR="007A2AE3" w:rsidRPr="008E4F20" w:rsidRDefault="007A2AE3" w:rsidP="007A2AE3">
      <w:pPr>
        <w:jc w:val="both"/>
        <w:rPr>
          <w:rFonts w:ascii="Times New Roman" w:eastAsiaTheme="minorEastAsia" w:hAnsi="Times New Roman" w:cs="Times New Roman"/>
          <w:u w:val="single"/>
        </w:rPr>
      </w:pPr>
      <w:r w:rsidRPr="008E4F20">
        <w:rPr>
          <w:rFonts w:ascii="Times New Roman" w:eastAsiaTheme="minorEastAsia" w:hAnsi="Times New Roman" w:cs="Times New Roman"/>
        </w:rPr>
        <w:t>Signature:</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rPr>
        <w:tab/>
        <w:t>Signature:</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p>
    <w:p w14:paraId="68412C4D" w14:textId="77777777" w:rsidR="007A2AE3" w:rsidRPr="008E4F20" w:rsidRDefault="007A2AE3" w:rsidP="007A2AE3">
      <w:pPr>
        <w:jc w:val="both"/>
        <w:rPr>
          <w:rFonts w:ascii="Times New Roman" w:eastAsiaTheme="minorEastAsia" w:hAnsi="Times New Roman" w:cs="Times New Roman"/>
          <w:u w:val="single"/>
        </w:rPr>
      </w:pPr>
    </w:p>
    <w:p w14:paraId="274D6C40" w14:textId="77777777" w:rsidR="007A2AE3" w:rsidRPr="008E4F20" w:rsidRDefault="007A2AE3" w:rsidP="007A2AE3">
      <w:pPr>
        <w:jc w:val="both"/>
        <w:rPr>
          <w:rFonts w:ascii="Times New Roman" w:eastAsiaTheme="minorEastAsia" w:hAnsi="Times New Roman" w:cs="Times New Roman"/>
          <w:u w:val="single"/>
        </w:rPr>
      </w:pPr>
      <w:r w:rsidRPr="008E4F20">
        <w:rPr>
          <w:rFonts w:ascii="Times New Roman" w:eastAsiaTheme="minorEastAsia" w:hAnsi="Times New Roman" w:cs="Times New Roman"/>
        </w:rPr>
        <w:t xml:space="preserve">Name: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rPr>
        <w:tab/>
        <w:t xml:space="preserve">Name: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p>
    <w:p w14:paraId="603EAAC4" w14:textId="77777777" w:rsidR="007A2AE3" w:rsidRPr="008E4F20" w:rsidRDefault="007A2AE3" w:rsidP="007A2AE3">
      <w:pPr>
        <w:jc w:val="both"/>
        <w:rPr>
          <w:rFonts w:ascii="Times New Roman" w:eastAsiaTheme="minorEastAsia" w:hAnsi="Times New Roman" w:cs="Times New Roman"/>
        </w:rPr>
      </w:pPr>
    </w:p>
    <w:p w14:paraId="5F2A0109" w14:textId="77777777" w:rsidR="007A2AE3" w:rsidRPr="008E4F20" w:rsidRDefault="007A2AE3" w:rsidP="007A2AE3">
      <w:pPr>
        <w:jc w:val="both"/>
        <w:rPr>
          <w:rFonts w:ascii="Times New Roman" w:eastAsiaTheme="minorEastAsia" w:hAnsi="Times New Roman" w:cs="Times New Roman"/>
        </w:rPr>
      </w:pPr>
      <w:r w:rsidRPr="008E4F20">
        <w:rPr>
          <w:rFonts w:ascii="Times New Roman" w:eastAsiaTheme="minorEastAsia" w:hAnsi="Times New Roman" w:cs="Times New Roman"/>
        </w:rPr>
        <w:t xml:space="preserve">Title: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rPr>
        <w:tab/>
        <w:t xml:space="preserve">Title: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p>
    <w:p w14:paraId="69769C52" w14:textId="77777777" w:rsidR="007A2AE3" w:rsidRPr="008E4F20" w:rsidRDefault="007A2AE3" w:rsidP="007A2AE3">
      <w:pPr>
        <w:jc w:val="both"/>
        <w:rPr>
          <w:rFonts w:ascii="Times New Roman" w:eastAsiaTheme="minorEastAsia" w:hAnsi="Times New Roman" w:cs="Times New Roman"/>
        </w:rPr>
      </w:pPr>
    </w:p>
    <w:p w14:paraId="0657DEC4" w14:textId="77777777" w:rsidR="007A2AE3" w:rsidRPr="008E4F20" w:rsidRDefault="007A2AE3" w:rsidP="007A2AE3">
      <w:pPr>
        <w:jc w:val="both"/>
        <w:rPr>
          <w:rFonts w:ascii="Times New Roman" w:eastAsiaTheme="minorEastAsia" w:hAnsi="Times New Roman" w:cs="Times New Roman"/>
          <w:u w:val="single"/>
        </w:rPr>
      </w:pPr>
      <w:r w:rsidRPr="008E4F20">
        <w:rPr>
          <w:rFonts w:ascii="Times New Roman" w:eastAsiaTheme="minorEastAsia" w:hAnsi="Times New Roman" w:cs="Times New Roman"/>
        </w:rPr>
        <w:t xml:space="preserve">Date: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rPr>
        <w:tab/>
        <w:t xml:space="preserve">Date: </w:t>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r w:rsidRPr="008E4F20">
        <w:rPr>
          <w:rFonts w:ascii="Times New Roman" w:eastAsiaTheme="minorEastAsia" w:hAnsi="Times New Roman" w:cs="Times New Roman"/>
          <w:u w:val="single"/>
        </w:rPr>
        <w:tab/>
      </w:r>
    </w:p>
    <w:p w14:paraId="7409CB09" w14:textId="77777777" w:rsidR="007A2AE3" w:rsidRPr="008E4F20" w:rsidRDefault="007A2AE3" w:rsidP="007A2AE3">
      <w:pPr>
        <w:widowControl w:val="0"/>
        <w:autoSpaceDE w:val="0"/>
        <w:autoSpaceDN w:val="0"/>
        <w:adjustRightInd w:val="0"/>
        <w:rPr>
          <w:rFonts w:ascii="Times New Roman" w:eastAsiaTheme="minorEastAsia" w:hAnsi="Times New Roman" w:cs="Times New Roman"/>
          <w:bCs/>
          <w:color w:val="464646"/>
        </w:rPr>
      </w:pPr>
    </w:p>
    <w:p w14:paraId="3212C202" w14:textId="486B0467" w:rsidR="00C61CCF" w:rsidRPr="008E4F20" w:rsidRDefault="00C61CCF" w:rsidP="00C61CCF">
      <w:pPr>
        <w:tabs>
          <w:tab w:val="left" w:pos="6755"/>
        </w:tabs>
        <w:rPr>
          <w:rFonts w:ascii="Times New Roman" w:eastAsiaTheme="minorEastAsia" w:hAnsi="Times New Roman" w:cs="Times New Roman"/>
        </w:rPr>
      </w:pPr>
      <w:r w:rsidRPr="008E4F20">
        <w:rPr>
          <w:rFonts w:ascii="Times New Roman" w:eastAsiaTheme="minorEastAsia" w:hAnsi="Times New Roman" w:cs="Times New Roman"/>
        </w:rPr>
        <w:tab/>
      </w:r>
    </w:p>
    <w:p w14:paraId="645C8F76" w14:textId="14A992A2" w:rsidR="007A2AE3" w:rsidRPr="008E4F20" w:rsidRDefault="00C61CCF" w:rsidP="00C61CCF">
      <w:pPr>
        <w:tabs>
          <w:tab w:val="left" w:pos="6755"/>
        </w:tabs>
        <w:rPr>
          <w:rFonts w:ascii="Times New Roman" w:eastAsiaTheme="minorEastAsia" w:hAnsi="Times New Roman" w:cs="Times New Roman"/>
        </w:rPr>
        <w:sectPr w:rsidR="007A2AE3" w:rsidRPr="008E4F20" w:rsidSect="007A2AE3">
          <w:footerReference w:type="default" r:id="rId7"/>
          <w:pgSz w:w="12240" w:h="15840"/>
          <w:pgMar w:top="1440" w:right="1440" w:bottom="1440" w:left="1440" w:header="720" w:footer="720" w:gutter="0"/>
          <w:cols w:space="720"/>
          <w:noEndnote/>
          <w:docGrid w:linePitch="299"/>
        </w:sectPr>
      </w:pPr>
      <w:r w:rsidRPr="008E4F20">
        <w:rPr>
          <w:rFonts w:ascii="Times New Roman" w:eastAsiaTheme="minorEastAsia" w:hAnsi="Times New Roman" w:cs="Times New Roman"/>
        </w:rPr>
        <w:tab/>
      </w:r>
    </w:p>
    <w:p w14:paraId="3A1B688C" w14:textId="77777777" w:rsidR="007A2AE3" w:rsidRPr="007A2AE3" w:rsidRDefault="007A2AE3" w:rsidP="007A2AE3">
      <w:pPr>
        <w:widowControl w:val="0"/>
        <w:autoSpaceDE w:val="0"/>
        <w:autoSpaceDN w:val="0"/>
        <w:adjustRightInd w:val="0"/>
        <w:jc w:val="center"/>
        <w:rPr>
          <w:rFonts w:ascii="Times New Roman" w:eastAsiaTheme="minorEastAsia" w:hAnsi="Times New Roman" w:cs="Times New Roman"/>
          <w:b/>
          <w:bCs/>
          <w:color w:val="464646"/>
        </w:rPr>
      </w:pPr>
      <w:r w:rsidRPr="007A2AE3">
        <w:rPr>
          <w:rFonts w:ascii="Times New Roman" w:eastAsiaTheme="minorEastAsia" w:hAnsi="Times New Roman" w:cs="Times New Roman"/>
          <w:b/>
          <w:bCs/>
          <w:color w:val="464646"/>
        </w:rPr>
        <w:lastRenderedPageBreak/>
        <w:t>EXHIBIT A</w:t>
      </w:r>
    </w:p>
    <w:p w14:paraId="48869E0C" w14:textId="77777777" w:rsidR="007A2AE3" w:rsidRPr="007A2AE3" w:rsidRDefault="007A2AE3" w:rsidP="007A2AE3">
      <w:pPr>
        <w:widowControl w:val="0"/>
        <w:autoSpaceDE w:val="0"/>
        <w:autoSpaceDN w:val="0"/>
        <w:adjustRightInd w:val="0"/>
        <w:jc w:val="center"/>
        <w:rPr>
          <w:rFonts w:ascii="Times New Roman" w:eastAsiaTheme="minorEastAsia" w:hAnsi="Times New Roman" w:cs="Times New Roman"/>
          <w:b/>
          <w:bCs/>
          <w:color w:val="464646"/>
        </w:rPr>
      </w:pPr>
      <w:r w:rsidRPr="007A2AE3">
        <w:rPr>
          <w:rFonts w:ascii="Times New Roman" w:eastAsiaTheme="minorEastAsia" w:hAnsi="Times New Roman" w:cs="Times New Roman"/>
          <w:b/>
          <w:bCs/>
          <w:color w:val="464646"/>
        </w:rPr>
        <w:t>TERMS AND CONDITIONS</w:t>
      </w:r>
    </w:p>
    <w:p w14:paraId="6F6A0E5E" w14:textId="77777777" w:rsidR="007A2AE3" w:rsidRPr="007A2AE3" w:rsidRDefault="007A2AE3" w:rsidP="007A2AE3">
      <w:pPr>
        <w:widowControl w:val="0"/>
        <w:autoSpaceDE w:val="0"/>
        <w:autoSpaceDN w:val="0"/>
        <w:adjustRightInd w:val="0"/>
        <w:jc w:val="center"/>
        <w:rPr>
          <w:rFonts w:ascii="Times New Roman" w:eastAsiaTheme="minorEastAsia" w:hAnsi="Times New Roman" w:cs="Times New Roman"/>
          <w:bCs/>
          <w:color w:val="464646"/>
          <w:w w:val="106"/>
          <w:sz w:val="16"/>
          <w:szCs w:val="16"/>
        </w:rPr>
      </w:pPr>
    </w:p>
    <w:p w14:paraId="1AFCA536" w14:textId="77777777" w:rsidR="00A60C42" w:rsidRDefault="00A60C42" w:rsidP="006E1CAC">
      <w:pPr>
        <w:pStyle w:val="ListParagraph"/>
        <w:keepNext/>
        <w:keepLines/>
        <w:numPr>
          <w:ilvl w:val="0"/>
          <w:numId w:val="3"/>
        </w:numPr>
        <w:spacing w:line="259" w:lineRule="auto"/>
        <w:outlineLvl w:val="0"/>
        <w:rPr>
          <w:rFonts w:ascii="Times New Roman" w:eastAsiaTheme="minorEastAsia" w:hAnsi="Times New Roman" w:cs="Times New Roman"/>
          <w:sz w:val="17"/>
          <w:szCs w:val="17"/>
          <w:u w:val="single"/>
        </w:rPr>
        <w:sectPr w:rsidR="00A60C42" w:rsidSect="00A9538F">
          <w:headerReference w:type="default" r:id="rId8"/>
          <w:footerReference w:type="default" r:id="rId9"/>
          <w:pgSz w:w="12240" w:h="15840"/>
          <w:pgMar w:top="1440" w:right="1440" w:bottom="1440" w:left="1440" w:header="720" w:footer="720" w:gutter="0"/>
          <w:pgNumType w:start="1"/>
          <w:cols w:space="720"/>
          <w:docGrid w:linePitch="360"/>
        </w:sectPr>
      </w:pPr>
    </w:p>
    <w:p w14:paraId="04559A62" w14:textId="2A65B5D0" w:rsidR="006E1CAC" w:rsidRDefault="00E51E80" w:rsidP="006E1CAC">
      <w:pPr>
        <w:pStyle w:val="ListParagraph"/>
        <w:keepNext/>
        <w:keepLines/>
        <w:numPr>
          <w:ilvl w:val="0"/>
          <w:numId w:val="3"/>
        </w:numPr>
        <w:spacing w:line="259" w:lineRule="auto"/>
        <w:outlineLvl w:val="0"/>
        <w:rPr>
          <w:rFonts w:ascii="Times New Roman" w:eastAsiaTheme="minorEastAsia" w:hAnsi="Times New Roman" w:cs="Times New Roman"/>
          <w:sz w:val="17"/>
          <w:szCs w:val="17"/>
          <w:u w:val="single"/>
        </w:rPr>
      </w:pPr>
      <w:r>
        <w:rPr>
          <w:rFonts w:ascii="Times New Roman" w:eastAsiaTheme="minorEastAsia" w:hAnsi="Times New Roman" w:cs="Times New Roman"/>
          <w:sz w:val="17"/>
          <w:szCs w:val="17"/>
          <w:u w:val="single"/>
        </w:rPr>
        <w:t>Online Services</w:t>
      </w:r>
      <w:r w:rsidR="006E1CAC">
        <w:rPr>
          <w:rFonts w:ascii="Times New Roman" w:eastAsiaTheme="minorEastAsia" w:hAnsi="Times New Roman" w:cs="Times New Roman"/>
          <w:sz w:val="17"/>
          <w:szCs w:val="17"/>
        </w:rPr>
        <w:t>.</w:t>
      </w:r>
      <w:r w:rsidR="006E1CAC" w:rsidRPr="006E1CAC">
        <w:rPr>
          <w:rFonts w:ascii="Times New Roman" w:eastAsiaTheme="minorEastAsia" w:hAnsi="Times New Roman" w:cs="Times New Roman"/>
          <w:sz w:val="17"/>
          <w:szCs w:val="17"/>
          <w:u w:val="single"/>
        </w:rPr>
        <w:t xml:space="preserve"> </w:t>
      </w:r>
    </w:p>
    <w:p w14:paraId="4EFCE04C" w14:textId="3A6C4622" w:rsidR="00BF3842" w:rsidRDefault="00E45C21" w:rsidP="00D00F1A">
      <w:pPr>
        <w:pStyle w:val="ListParagraph"/>
        <w:widowControl w:val="0"/>
        <w:numPr>
          <w:ilvl w:val="0"/>
          <w:numId w:val="11"/>
        </w:numPr>
        <w:autoSpaceDE w:val="0"/>
        <w:autoSpaceDN w:val="0"/>
        <w:adjustRightInd w:val="0"/>
        <w:ind w:left="0" w:firstLine="0"/>
        <w:contextualSpacing w:val="0"/>
        <w:jc w:val="both"/>
        <w:rPr>
          <w:rFonts w:ascii="Times New Roman" w:eastAsiaTheme="minorEastAsia" w:hAnsi="Times New Roman" w:cs="Times New Roman"/>
          <w:sz w:val="17"/>
          <w:szCs w:val="17"/>
        </w:rPr>
      </w:pPr>
      <w:r w:rsidRPr="00E45C21">
        <w:rPr>
          <w:rFonts w:ascii="Times New Roman" w:eastAsiaTheme="minorEastAsia" w:hAnsi="Times New Roman" w:cs="Times New Roman"/>
          <w:sz w:val="17"/>
          <w:szCs w:val="17"/>
        </w:rPr>
        <w:t xml:space="preserve">Subject to the terms and conditions of this Agreement, </w:t>
      </w:r>
      <w:r w:rsidR="008F76E2">
        <w:rPr>
          <w:rFonts w:ascii="Times New Roman" w:eastAsiaTheme="minorEastAsia" w:hAnsi="Times New Roman" w:cs="Times New Roman"/>
          <w:sz w:val="17"/>
          <w:szCs w:val="17"/>
        </w:rPr>
        <w:t>Company</w:t>
      </w:r>
      <w:r w:rsidRPr="00E45C21">
        <w:rPr>
          <w:rFonts w:ascii="Times New Roman" w:eastAsiaTheme="minorEastAsia" w:hAnsi="Times New Roman" w:cs="Times New Roman"/>
          <w:sz w:val="17"/>
          <w:szCs w:val="17"/>
        </w:rPr>
        <w:t xml:space="preserve"> will provide Customer access to MyLiNX as described </w:t>
      </w:r>
      <w:r w:rsidR="00A74289">
        <w:rPr>
          <w:rFonts w:ascii="Times New Roman" w:eastAsiaTheme="minorEastAsia" w:hAnsi="Times New Roman" w:cs="Times New Roman"/>
          <w:sz w:val="17"/>
          <w:szCs w:val="17"/>
        </w:rPr>
        <w:t xml:space="preserve">herein and </w:t>
      </w:r>
      <w:r w:rsidRPr="00E45C21">
        <w:rPr>
          <w:rFonts w:ascii="Times New Roman" w:eastAsiaTheme="minorEastAsia" w:hAnsi="Times New Roman" w:cs="Times New Roman"/>
          <w:sz w:val="17"/>
          <w:szCs w:val="17"/>
        </w:rPr>
        <w:t xml:space="preserve">in </w:t>
      </w:r>
      <w:r w:rsidR="00F86BE5" w:rsidRPr="00F86BE5">
        <w:rPr>
          <w:rFonts w:ascii="Times New Roman" w:eastAsiaTheme="minorEastAsia" w:hAnsi="Times New Roman" w:cs="Times New Roman"/>
          <w:sz w:val="17"/>
          <w:szCs w:val="17"/>
          <w:u w:val="single"/>
        </w:rPr>
        <w:t>Exhibit B</w:t>
      </w:r>
      <w:r w:rsidRPr="00E45C21">
        <w:rPr>
          <w:rFonts w:ascii="Times New Roman" w:eastAsiaTheme="minorEastAsia" w:hAnsi="Times New Roman" w:cs="Times New Roman"/>
          <w:sz w:val="17"/>
          <w:szCs w:val="17"/>
        </w:rPr>
        <w:t xml:space="preserve"> (“</w:t>
      </w:r>
      <w:r w:rsidR="00E51E80">
        <w:rPr>
          <w:rFonts w:ascii="Times New Roman" w:eastAsiaTheme="minorEastAsia" w:hAnsi="Times New Roman" w:cs="Times New Roman"/>
          <w:sz w:val="17"/>
          <w:szCs w:val="17"/>
        </w:rPr>
        <w:t>Online Services</w:t>
      </w:r>
      <w:r w:rsidRPr="00E45C21">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Pr="00E45C21">
        <w:rPr>
          <w:rFonts w:ascii="Times New Roman" w:eastAsiaTheme="minorEastAsia" w:hAnsi="Times New Roman" w:cs="Times New Roman"/>
          <w:sz w:val="17"/>
          <w:szCs w:val="17"/>
        </w:rPr>
        <w:t xml:space="preserve"> grants to Customer a nonexclusive, </w:t>
      </w:r>
      <w:r w:rsidR="00957E73">
        <w:rPr>
          <w:rFonts w:ascii="Times New Roman" w:eastAsiaTheme="minorEastAsia" w:hAnsi="Times New Roman" w:cs="Times New Roman"/>
          <w:sz w:val="17"/>
          <w:szCs w:val="17"/>
        </w:rPr>
        <w:t xml:space="preserve">nontransferable, </w:t>
      </w:r>
      <w:r w:rsidRPr="00E45C21">
        <w:rPr>
          <w:rFonts w:ascii="Times New Roman" w:eastAsiaTheme="minorEastAsia" w:hAnsi="Times New Roman" w:cs="Times New Roman"/>
          <w:sz w:val="17"/>
          <w:szCs w:val="17"/>
        </w:rPr>
        <w:t xml:space="preserve">limited and revocable right to use the </w:t>
      </w:r>
      <w:r w:rsidR="00E51E80">
        <w:rPr>
          <w:rFonts w:ascii="Times New Roman" w:eastAsiaTheme="minorEastAsia" w:hAnsi="Times New Roman" w:cs="Times New Roman"/>
          <w:sz w:val="17"/>
          <w:szCs w:val="17"/>
        </w:rPr>
        <w:t>Online Services</w:t>
      </w:r>
      <w:r w:rsidRPr="00E45C21">
        <w:rPr>
          <w:rFonts w:ascii="Times New Roman" w:eastAsiaTheme="minorEastAsia" w:hAnsi="Times New Roman" w:cs="Times New Roman"/>
          <w:sz w:val="17"/>
          <w:szCs w:val="17"/>
        </w:rPr>
        <w:t xml:space="preserve"> </w:t>
      </w:r>
      <w:r w:rsidR="00C567B6">
        <w:rPr>
          <w:rFonts w:ascii="Times New Roman" w:eastAsiaTheme="minorEastAsia" w:hAnsi="Times New Roman" w:cs="Times New Roman"/>
          <w:sz w:val="17"/>
          <w:szCs w:val="17"/>
        </w:rPr>
        <w:t xml:space="preserve">and data made available therein, </w:t>
      </w:r>
      <w:r w:rsidR="002849FA">
        <w:rPr>
          <w:rFonts w:ascii="Times New Roman" w:eastAsiaTheme="minorEastAsia" w:hAnsi="Times New Roman" w:cs="Times New Roman"/>
          <w:sz w:val="17"/>
          <w:szCs w:val="17"/>
        </w:rPr>
        <w:t xml:space="preserve">for the sole purpose of </w:t>
      </w:r>
      <w:r w:rsidR="00100CD4">
        <w:rPr>
          <w:rFonts w:ascii="Times New Roman" w:eastAsiaTheme="minorEastAsia" w:hAnsi="Times New Roman" w:cs="Times New Roman"/>
          <w:sz w:val="17"/>
          <w:szCs w:val="17"/>
        </w:rPr>
        <w:t xml:space="preserve">assisting Customer in </w:t>
      </w:r>
      <w:r w:rsidR="00A74289">
        <w:rPr>
          <w:rFonts w:ascii="Times New Roman" w:eastAsiaTheme="minorEastAsia" w:hAnsi="Times New Roman" w:cs="Times New Roman"/>
          <w:sz w:val="17"/>
          <w:szCs w:val="17"/>
        </w:rPr>
        <w:t>its provision of m</w:t>
      </w:r>
      <w:r w:rsidR="00100CD4">
        <w:rPr>
          <w:rFonts w:ascii="Times New Roman" w:eastAsiaTheme="minorEastAsia" w:hAnsi="Times New Roman" w:cs="Times New Roman"/>
          <w:sz w:val="17"/>
          <w:szCs w:val="17"/>
        </w:rPr>
        <w:t>aintenance</w:t>
      </w:r>
      <w:r w:rsidR="002849FA">
        <w:rPr>
          <w:rFonts w:ascii="Times New Roman" w:eastAsiaTheme="minorEastAsia" w:hAnsi="Times New Roman" w:cs="Times New Roman"/>
          <w:sz w:val="17"/>
          <w:szCs w:val="17"/>
        </w:rPr>
        <w:t xml:space="preserve"> and repair </w:t>
      </w:r>
      <w:r w:rsidR="00A74289">
        <w:rPr>
          <w:rFonts w:ascii="Times New Roman" w:eastAsiaTheme="minorEastAsia" w:hAnsi="Times New Roman" w:cs="Times New Roman"/>
          <w:sz w:val="17"/>
          <w:szCs w:val="17"/>
        </w:rPr>
        <w:t xml:space="preserve">services </w:t>
      </w:r>
      <w:r w:rsidR="00100CD4">
        <w:rPr>
          <w:rFonts w:ascii="Times New Roman" w:eastAsiaTheme="minorEastAsia" w:hAnsi="Times New Roman" w:cs="Times New Roman"/>
          <w:sz w:val="17"/>
          <w:szCs w:val="17"/>
        </w:rPr>
        <w:t>o</w:t>
      </w:r>
      <w:r w:rsidR="00A74289">
        <w:rPr>
          <w:rFonts w:ascii="Times New Roman" w:eastAsiaTheme="minorEastAsia" w:hAnsi="Times New Roman" w:cs="Times New Roman"/>
          <w:sz w:val="17"/>
          <w:szCs w:val="17"/>
        </w:rPr>
        <w:t>n</w:t>
      </w:r>
      <w:r w:rsidR="00100CD4">
        <w:rPr>
          <w:rFonts w:ascii="Times New Roman" w:eastAsiaTheme="minorEastAsia" w:hAnsi="Times New Roman" w:cs="Times New Roman"/>
          <w:sz w:val="17"/>
          <w:szCs w:val="17"/>
        </w:rPr>
        <w:t xml:space="preserve"> </w:t>
      </w:r>
      <w:r w:rsidRPr="00E45C21">
        <w:rPr>
          <w:rFonts w:ascii="Times New Roman" w:eastAsiaTheme="minorEastAsia" w:hAnsi="Times New Roman" w:cs="Times New Roman"/>
          <w:sz w:val="17"/>
          <w:szCs w:val="17"/>
        </w:rPr>
        <w:t xml:space="preserve">products equipped with </w:t>
      </w:r>
      <w:r>
        <w:rPr>
          <w:rFonts w:ascii="Times New Roman" w:eastAsiaTheme="minorEastAsia" w:hAnsi="Times New Roman" w:cs="Times New Roman"/>
          <w:sz w:val="17"/>
          <w:szCs w:val="17"/>
        </w:rPr>
        <w:t>a</w:t>
      </w:r>
      <w:r w:rsidRPr="00E45C21">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Pr="00E45C21">
        <w:rPr>
          <w:rFonts w:ascii="Times New Roman" w:eastAsiaTheme="minorEastAsia" w:hAnsi="Times New Roman" w:cs="Times New Roman"/>
          <w:sz w:val="17"/>
          <w:szCs w:val="17"/>
        </w:rPr>
        <w:t xml:space="preserve"> LiNX controller</w:t>
      </w:r>
      <w:r w:rsidR="00C24D5C">
        <w:rPr>
          <w:rFonts w:ascii="Times New Roman" w:eastAsiaTheme="minorEastAsia" w:hAnsi="Times New Roman" w:cs="Times New Roman"/>
          <w:sz w:val="17"/>
          <w:szCs w:val="17"/>
        </w:rPr>
        <w:t xml:space="preserve"> </w:t>
      </w:r>
      <w:r w:rsidR="00C24D5C" w:rsidRPr="00E45C21">
        <w:rPr>
          <w:rFonts w:ascii="Times New Roman" w:eastAsiaTheme="minorEastAsia" w:hAnsi="Times New Roman" w:cs="Times New Roman"/>
          <w:sz w:val="17"/>
          <w:szCs w:val="17"/>
        </w:rPr>
        <w:t>(“Products”)</w:t>
      </w:r>
      <w:r w:rsidR="00A74289">
        <w:rPr>
          <w:rFonts w:ascii="Times New Roman" w:eastAsiaTheme="minorEastAsia" w:hAnsi="Times New Roman" w:cs="Times New Roman"/>
          <w:sz w:val="17"/>
          <w:szCs w:val="17"/>
        </w:rPr>
        <w:t xml:space="preserve">, provided that the </w:t>
      </w:r>
      <w:r w:rsidRPr="00E45C21">
        <w:rPr>
          <w:rFonts w:ascii="Times New Roman" w:eastAsiaTheme="minorEastAsia" w:hAnsi="Times New Roman" w:cs="Times New Roman"/>
          <w:sz w:val="17"/>
          <w:szCs w:val="17"/>
        </w:rPr>
        <w:t xml:space="preserve">end user or owner of </w:t>
      </w:r>
      <w:r w:rsidR="00A74289">
        <w:rPr>
          <w:rFonts w:ascii="Times New Roman" w:eastAsiaTheme="minorEastAsia" w:hAnsi="Times New Roman" w:cs="Times New Roman"/>
          <w:sz w:val="17"/>
          <w:szCs w:val="17"/>
        </w:rPr>
        <w:t xml:space="preserve">any such </w:t>
      </w:r>
      <w:r w:rsidR="00C24D5C">
        <w:rPr>
          <w:rFonts w:ascii="Times New Roman" w:eastAsiaTheme="minorEastAsia" w:hAnsi="Times New Roman" w:cs="Times New Roman"/>
          <w:sz w:val="17"/>
          <w:szCs w:val="17"/>
        </w:rPr>
        <w:t>P</w:t>
      </w:r>
      <w:r>
        <w:rPr>
          <w:rFonts w:ascii="Times New Roman" w:eastAsiaTheme="minorEastAsia" w:hAnsi="Times New Roman" w:cs="Times New Roman"/>
          <w:sz w:val="17"/>
          <w:szCs w:val="17"/>
        </w:rPr>
        <w:t>roduct ha</w:t>
      </w:r>
      <w:r w:rsidR="00C34061">
        <w:rPr>
          <w:rFonts w:ascii="Times New Roman" w:eastAsiaTheme="minorEastAsia" w:hAnsi="Times New Roman" w:cs="Times New Roman"/>
          <w:sz w:val="17"/>
          <w:szCs w:val="17"/>
        </w:rPr>
        <w:t>s</w:t>
      </w:r>
      <w:r>
        <w:rPr>
          <w:rFonts w:ascii="Times New Roman" w:eastAsiaTheme="minorEastAsia" w:hAnsi="Times New Roman" w:cs="Times New Roman"/>
          <w:sz w:val="17"/>
          <w:szCs w:val="17"/>
        </w:rPr>
        <w:t xml:space="preserve"> selected </w:t>
      </w:r>
      <w:r w:rsidRPr="00E45C21">
        <w:rPr>
          <w:rFonts w:ascii="Times New Roman" w:eastAsiaTheme="minorEastAsia" w:hAnsi="Times New Roman" w:cs="Times New Roman"/>
          <w:sz w:val="17"/>
          <w:szCs w:val="17"/>
        </w:rPr>
        <w:t>Customer</w:t>
      </w:r>
      <w:r>
        <w:rPr>
          <w:rFonts w:ascii="Times New Roman" w:eastAsiaTheme="minorEastAsia" w:hAnsi="Times New Roman" w:cs="Times New Roman"/>
          <w:sz w:val="17"/>
          <w:szCs w:val="17"/>
        </w:rPr>
        <w:t xml:space="preserve"> </w:t>
      </w:r>
      <w:r w:rsidRPr="00E45C21">
        <w:rPr>
          <w:rFonts w:ascii="Times New Roman" w:eastAsiaTheme="minorEastAsia" w:hAnsi="Times New Roman" w:cs="Times New Roman"/>
          <w:sz w:val="17"/>
          <w:szCs w:val="17"/>
        </w:rPr>
        <w:t xml:space="preserve">as </w:t>
      </w:r>
      <w:r w:rsidR="00C34061">
        <w:rPr>
          <w:rFonts w:ascii="Times New Roman" w:eastAsiaTheme="minorEastAsia" w:hAnsi="Times New Roman" w:cs="Times New Roman"/>
          <w:sz w:val="17"/>
          <w:szCs w:val="17"/>
        </w:rPr>
        <w:t xml:space="preserve">his or her </w:t>
      </w:r>
      <w:r w:rsidRPr="00E45C21">
        <w:rPr>
          <w:rFonts w:ascii="Times New Roman" w:eastAsiaTheme="minorEastAsia" w:hAnsi="Times New Roman" w:cs="Times New Roman"/>
          <w:sz w:val="17"/>
          <w:szCs w:val="17"/>
        </w:rPr>
        <w:t xml:space="preserve">service provider through </w:t>
      </w:r>
      <w:r w:rsidR="008F76E2">
        <w:rPr>
          <w:rFonts w:ascii="Times New Roman" w:eastAsiaTheme="minorEastAsia" w:hAnsi="Times New Roman" w:cs="Times New Roman"/>
          <w:sz w:val="17"/>
          <w:szCs w:val="17"/>
        </w:rPr>
        <w:t>Company</w:t>
      </w:r>
      <w:r w:rsidRPr="00E45C21">
        <w:rPr>
          <w:rFonts w:ascii="Times New Roman" w:eastAsiaTheme="minorEastAsia" w:hAnsi="Times New Roman" w:cs="Times New Roman"/>
          <w:sz w:val="17"/>
          <w:szCs w:val="17"/>
        </w:rPr>
        <w:t>’s MyLiNX end user application</w:t>
      </w:r>
      <w:r w:rsidR="00C24D5C">
        <w:rPr>
          <w:rFonts w:ascii="Times New Roman" w:eastAsiaTheme="minorEastAsia" w:hAnsi="Times New Roman" w:cs="Times New Roman"/>
          <w:sz w:val="17"/>
          <w:szCs w:val="17"/>
        </w:rPr>
        <w:t xml:space="preserve"> (“MyLiNX App”)</w:t>
      </w:r>
      <w:r>
        <w:rPr>
          <w:rFonts w:ascii="Times New Roman" w:eastAsiaTheme="minorEastAsia" w:hAnsi="Times New Roman" w:cs="Times New Roman"/>
          <w:sz w:val="17"/>
          <w:szCs w:val="17"/>
        </w:rPr>
        <w:t xml:space="preserve">. </w:t>
      </w:r>
      <w:r w:rsidR="0091543E">
        <w:rPr>
          <w:rFonts w:ascii="Times New Roman" w:eastAsiaTheme="minorEastAsia" w:hAnsi="Times New Roman" w:cs="Times New Roman"/>
          <w:sz w:val="17"/>
          <w:szCs w:val="17"/>
        </w:rPr>
        <w:t xml:space="preserve"> </w:t>
      </w:r>
      <w:r w:rsidR="00A74289">
        <w:rPr>
          <w:rFonts w:ascii="Times New Roman" w:eastAsiaTheme="minorEastAsia" w:hAnsi="Times New Roman" w:cs="Times New Roman"/>
          <w:sz w:val="17"/>
          <w:szCs w:val="17"/>
        </w:rPr>
        <w:t>Customer will not have access to and may not use any Product data unless the Product end user or owner has</w:t>
      </w:r>
      <w:r w:rsidR="00A74289" w:rsidRPr="00C34061">
        <w:rPr>
          <w:rFonts w:ascii="Times New Roman" w:eastAsiaTheme="minorEastAsia" w:hAnsi="Times New Roman" w:cs="Times New Roman"/>
          <w:sz w:val="17"/>
          <w:szCs w:val="17"/>
        </w:rPr>
        <w:t xml:space="preserve"> </w:t>
      </w:r>
      <w:r w:rsidR="00A74289">
        <w:rPr>
          <w:rFonts w:ascii="Times New Roman" w:eastAsiaTheme="minorEastAsia" w:hAnsi="Times New Roman" w:cs="Times New Roman"/>
          <w:sz w:val="17"/>
          <w:szCs w:val="17"/>
        </w:rPr>
        <w:t xml:space="preserve">made such selection.  </w:t>
      </w:r>
      <w:r w:rsidR="0091543E">
        <w:rPr>
          <w:rFonts w:ascii="Times New Roman" w:eastAsiaTheme="minorEastAsia" w:hAnsi="Times New Roman" w:cs="Times New Roman"/>
          <w:sz w:val="17"/>
          <w:szCs w:val="17"/>
        </w:rPr>
        <w:t xml:space="preserve">Customer acknowledges that the availability of Product data in MyLiNX is dependent on the end user or owner of the Product voluntarily connecting its Product to MyLiNX through the MyLiNX App and that </w:t>
      </w:r>
      <w:r w:rsidR="008F76E2">
        <w:rPr>
          <w:rFonts w:ascii="Times New Roman" w:eastAsiaTheme="minorEastAsia" w:hAnsi="Times New Roman" w:cs="Times New Roman"/>
          <w:sz w:val="17"/>
          <w:szCs w:val="17"/>
        </w:rPr>
        <w:t>Company</w:t>
      </w:r>
      <w:r w:rsidR="0091543E">
        <w:rPr>
          <w:rFonts w:ascii="Times New Roman" w:eastAsiaTheme="minorEastAsia" w:hAnsi="Times New Roman" w:cs="Times New Roman"/>
          <w:sz w:val="17"/>
          <w:szCs w:val="17"/>
        </w:rPr>
        <w:t xml:space="preserve"> has no control over any end users</w:t>
      </w:r>
      <w:r w:rsidR="00A74289">
        <w:rPr>
          <w:rFonts w:ascii="Times New Roman" w:eastAsiaTheme="minorEastAsia" w:hAnsi="Times New Roman" w:cs="Times New Roman"/>
          <w:sz w:val="17"/>
          <w:szCs w:val="17"/>
        </w:rPr>
        <w:t>’</w:t>
      </w:r>
      <w:r w:rsidR="0091543E">
        <w:rPr>
          <w:rFonts w:ascii="Times New Roman" w:eastAsiaTheme="minorEastAsia" w:hAnsi="Times New Roman" w:cs="Times New Roman"/>
          <w:sz w:val="17"/>
          <w:szCs w:val="17"/>
        </w:rPr>
        <w:t xml:space="preserve"> or owners</w:t>
      </w:r>
      <w:r w:rsidR="00A74289">
        <w:rPr>
          <w:rFonts w:ascii="Times New Roman" w:eastAsiaTheme="minorEastAsia" w:hAnsi="Times New Roman" w:cs="Times New Roman"/>
          <w:sz w:val="17"/>
          <w:szCs w:val="17"/>
        </w:rPr>
        <w:t>’</w:t>
      </w:r>
      <w:r w:rsidR="0091543E">
        <w:rPr>
          <w:rFonts w:ascii="Times New Roman" w:eastAsiaTheme="minorEastAsia" w:hAnsi="Times New Roman" w:cs="Times New Roman"/>
          <w:sz w:val="17"/>
          <w:szCs w:val="17"/>
        </w:rPr>
        <w:t xml:space="preserve"> use of the MyLiNX App. </w:t>
      </w:r>
      <w:r w:rsidR="00A65B76">
        <w:rPr>
          <w:rFonts w:ascii="Times New Roman" w:eastAsiaTheme="minorEastAsia" w:hAnsi="Times New Roman" w:cs="Times New Roman"/>
          <w:sz w:val="17"/>
          <w:szCs w:val="17"/>
        </w:rPr>
        <w:t xml:space="preserve"> </w:t>
      </w:r>
      <w:r w:rsidR="00DD13D1" w:rsidRPr="00E45C21">
        <w:rPr>
          <w:rFonts w:ascii="Times New Roman" w:eastAsiaTheme="minorEastAsia" w:hAnsi="Times New Roman" w:cs="Times New Roman"/>
          <w:sz w:val="17"/>
          <w:szCs w:val="17"/>
        </w:rPr>
        <w:t xml:space="preserve">Customer may allow its </w:t>
      </w:r>
      <w:r w:rsidR="00962FD1">
        <w:rPr>
          <w:rFonts w:ascii="Times New Roman" w:eastAsiaTheme="minorEastAsia" w:hAnsi="Times New Roman" w:cs="Times New Roman"/>
          <w:sz w:val="17"/>
          <w:szCs w:val="17"/>
        </w:rPr>
        <w:t>employees and agents</w:t>
      </w:r>
      <w:r w:rsidR="00DD13D1" w:rsidRPr="00E45C21">
        <w:rPr>
          <w:rFonts w:ascii="Times New Roman" w:eastAsiaTheme="minorEastAsia" w:hAnsi="Times New Roman" w:cs="Times New Roman"/>
          <w:sz w:val="17"/>
          <w:szCs w:val="17"/>
        </w:rPr>
        <w:t xml:space="preserve"> to use the </w:t>
      </w:r>
      <w:r w:rsidR="00E51E80">
        <w:rPr>
          <w:rFonts w:ascii="Times New Roman" w:eastAsiaTheme="minorEastAsia" w:hAnsi="Times New Roman" w:cs="Times New Roman"/>
          <w:sz w:val="17"/>
          <w:szCs w:val="17"/>
        </w:rPr>
        <w:t>Online Services</w:t>
      </w:r>
      <w:r w:rsidR="00DD13D1" w:rsidRPr="00E45C21">
        <w:rPr>
          <w:rFonts w:ascii="Times New Roman" w:eastAsiaTheme="minorEastAsia" w:hAnsi="Times New Roman" w:cs="Times New Roman"/>
          <w:sz w:val="17"/>
          <w:szCs w:val="17"/>
        </w:rPr>
        <w:t xml:space="preserve"> only for </w:t>
      </w:r>
      <w:r w:rsidR="00DD13D1">
        <w:rPr>
          <w:rFonts w:ascii="Times New Roman" w:eastAsiaTheme="minorEastAsia" w:hAnsi="Times New Roman" w:cs="Times New Roman"/>
          <w:sz w:val="17"/>
          <w:szCs w:val="17"/>
        </w:rPr>
        <w:t>such</w:t>
      </w:r>
      <w:r w:rsidR="00DD13D1" w:rsidRPr="00E45C21">
        <w:rPr>
          <w:rFonts w:ascii="Times New Roman" w:eastAsiaTheme="minorEastAsia" w:hAnsi="Times New Roman" w:cs="Times New Roman"/>
          <w:sz w:val="17"/>
          <w:szCs w:val="17"/>
        </w:rPr>
        <w:t xml:space="preserve"> purpose.  Customer is and will remain responsible for its </w:t>
      </w:r>
      <w:r w:rsidR="00962FD1">
        <w:rPr>
          <w:rFonts w:ascii="Times New Roman" w:eastAsiaTheme="minorEastAsia" w:hAnsi="Times New Roman" w:cs="Times New Roman"/>
          <w:sz w:val="17"/>
          <w:szCs w:val="17"/>
        </w:rPr>
        <w:t>employee’s and agent’s</w:t>
      </w:r>
      <w:r w:rsidR="00DD13D1" w:rsidRPr="00E45C21">
        <w:rPr>
          <w:rFonts w:ascii="Times New Roman" w:eastAsiaTheme="minorEastAsia" w:hAnsi="Times New Roman" w:cs="Times New Roman"/>
          <w:sz w:val="17"/>
          <w:szCs w:val="17"/>
        </w:rPr>
        <w:t xml:space="preserve"> compliance with this Agreement.</w:t>
      </w:r>
      <w:r w:rsidR="00DD13D1">
        <w:rPr>
          <w:rFonts w:ascii="Times New Roman" w:eastAsiaTheme="minorEastAsia" w:hAnsi="Times New Roman" w:cs="Times New Roman"/>
          <w:sz w:val="17"/>
          <w:szCs w:val="17"/>
        </w:rPr>
        <w:t xml:space="preserve">  </w:t>
      </w:r>
    </w:p>
    <w:p w14:paraId="5D74CB83" w14:textId="77777777" w:rsidR="00D00F1A" w:rsidRPr="00D00F1A" w:rsidRDefault="00D00F1A"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51648029" w14:textId="7E21DB65" w:rsidR="006E1CAC" w:rsidRDefault="008F76E2" w:rsidP="008E4F20">
      <w:pPr>
        <w:pStyle w:val="ListParagraph"/>
        <w:widowControl w:val="0"/>
        <w:numPr>
          <w:ilvl w:val="0"/>
          <w:numId w:val="11"/>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006E1CAC" w:rsidRPr="006E1CAC">
        <w:rPr>
          <w:rFonts w:ascii="Times New Roman" w:eastAsiaTheme="minorEastAsia" w:hAnsi="Times New Roman" w:cs="Times New Roman"/>
          <w:sz w:val="17"/>
          <w:szCs w:val="17"/>
        </w:rPr>
        <w:t xml:space="preserve"> may</w:t>
      </w:r>
      <w:r w:rsidR="00DD13D1">
        <w:rPr>
          <w:rFonts w:ascii="Times New Roman" w:eastAsiaTheme="minorEastAsia" w:hAnsi="Times New Roman" w:cs="Times New Roman"/>
          <w:sz w:val="17"/>
          <w:szCs w:val="17"/>
        </w:rPr>
        <w:t>, at any time during the Term,</w:t>
      </w:r>
      <w:r w:rsidR="006E1CAC" w:rsidRPr="006E1CAC">
        <w:rPr>
          <w:rFonts w:ascii="Times New Roman" w:eastAsiaTheme="minorEastAsia" w:hAnsi="Times New Roman" w:cs="Times New Roman"/>
          <w:sz w:val="17"/>
          <w:szCs w:val="17"/>
        </w:rPr>
        <w:t xml:space="preserve"> update the </w:t>
      </w:r>
      <w:r w:rsidR="00E51E80">
        <w:rPr>
          <w:rFonts w:ascii="Times New Roman" w:eastAsiaTheme="minorEastAsia" w:hAnsi="Times New Roman" w:cs="Times New Roman"/>
          <w:sz w:val="17"/>
          <w:szCs w:val="17"/>
        </w:rPr>
        <w:t>Online Services</w:t>
      </w:r>
      <w:r w:rsidR="006E1CAC" w:rsidRPr="006E1CAC">
        <w:rPr>
          <w:rFonts w:ascii="Times New Roman" w:eastAsiaTheme="minorEastAsia" w:hAnsi="Times New Roman" w:cs="Times New Roman"/>
          <w:sz w:val="17"/>
          <w:szCs w:val="17"/>
        </w:rPr>
        <w:t xml:space="preserve"> to reflect changes in, among other things, laws, regulations, rules, technology, industry practices, patterns of system use, and availability of </w:t>
      </w:r>
      <w:r w:rsidR="0080205E">
        <w:rPr>
          <w:rFonts w:ascii="Times New Roman" w:eastAsiaTheme="minorEastAsia" w:hAnsi="Times New Roman" w:cs="Times New Roman"/>
          <w:sz w:val="17"/>
          <w:szCs w:val="17"/>
        </w:rPr>
        <w:t>t</w:t>
      </w:r>
      <w:r w:rsidR="006E1CAC" w:rsidRPr="006E1CAC">
        <w:rPr>
          <w:rFonts w:ascii="Times New Roman" w:eastAsiaTheme="minorEastAsia" w:hAnsi="Times New Roman" w:cs="Times New Roman"/>
          <w:sz w:val="17"/>
          <w:szCs w:val="17"/>
        </w:rPr>
        <w:t xml:space="preserve">hird </w:t>
      </w:r>
      <w:r w:rsidR="0080205E">
        <w:rPr>
          <w:rFonts w:ascii="Times New Roman" w:eastAsiaTheme="minorEastAsia" w:hAnsi="Times New Roman" w:cs="Times New Roman"/>
          <w:sz w:val="17"/>
          <w:szCs w:val="17"/>
        </w:rPr>
        <w:t>p</w:t>
      </w:r>
      <w:r w:rsidR="006E1CAC" w:rsidRPr="006E1CAC">
        <w:rPr>
          <w:rFonts w:ascii="Times New Roman" w:eastAsiaTheme="minorEastAsia" w:hAnsi="Times New Roman" w:cs="Times New Roman"/>
          <w:sz w:val="17"/>
          <w:szCs w:val="17"/>
        </w:rPr>
        <w:t xml:space="preserve">arty </w:t>
      </w:r>
      <w:r w:rsidR="0080205E">
        <w:rPr>
          <w:rFonts w:ascii="Times New Roman" w:eastAsiaTheme="minorEastAsia" w:hAnsi="Times New Roman" w:cs="Times New Roman"/>
          <w:sz w:val="17"/>
          <w:szCs w:val="17"/>
        </w:rPr>
        <w:t>c</w:t>
      </w:r>
      <w:r w:rsidR="006E1CAC" w:rsidRPr="006E1CAC">
        <w:rPr>
          <w:rFonts w:ascii="Times New Roman" w:eastAsiaTheme="minorEastAsia" w:hAnsi="Times New Roman" w:cs="Times New Roman"/>
          <w:sz w:val="17"/>
          <w:szCs w:val="17"/>
        </w:rPr>
        <w:t xml:space="preserve">ontent.  </w:t>
      </w:r>
      <w:r w:rsidR="0080205E">
        <w:rPr>
          <w:rFonts w:ascii="Times New Roman" w:eastAsiaTheme="minorEastAsia" w:hAnsi="Times New Roman" w:cs="Times New Roman"/>
          <w:sz w:val="17"/>
          <w:szCs w:val="17"/>
        </w:rPr>
        <w:t xml:space="preserve">Any such </w:t>
      </w:r>
      <w:r w:rsidR="006E1CAC" w:rsidRPr="006E1CAC">
        <w:rPr>
          <w:rFonts w:ascii="Times New Roman" w:eastAsiaTheme="minorEastAsia" w:hAnsi="Times New Roman" w:cs="Times New Roman"/>
          <w:sz w:val="17"/>
          <w:szCs w:val="17"/>
        </w:rPr>
        <w:t xml:space="preserve">updates to the </w:t>
      </w:r>
      <w:r w:rsidR="00E51E80">
        <w:rPr>
          <w:rFonts w:ascii="Times New Roman" w:eastAsiaTheme="minorEastAsia" w:hAnsi="Times New Roman" w:cs="Times New Roman"/>
          <w:sz w:val="17"/>
          <w:szCs w:val="17"/>
        </w:rPr>
        <w:t>Online Services</w:t>
      </w:r>
      <w:r w:rsidR="006E1CAC" w:rsidRPr="006E1CAC">
        <w:rPr>
          <w:rFonts w:ascii="Times New Roman" w:eastAsiaTheme="minorEastAsia" w:hAnsi="Times New Roman" w:cs="Times New Roman"/>
          <w:sz w:val="17"/>
          <w:szCs w:val="17"/>
        </w:rPr>
        <w:t xml:space="preserve"> will not materially reduce the level of performance, functionality or availability of the </w:t>
      </w:r>
      <w:r w:rsidR="00E51E80">
        <w:rPr>
          <w:rFonts w:ascii="Times New Roman" w:eastAsiaTheme="minorEastAsia" w:hAnsi="Times New Roman" w:cs="Times New Roman"/>
          <w:sz w:val="17"/>
          <w:szCs w:val="17"/>
        </w:rPr>
        <w:t>Online Services</w:t>
      </w:r>
      <w:r w:rsidR="006E1CAC" w:rsidRPr="006E1CAC">
        <w:rPr>
          <w:rFonts w:ascii="Times New Roman" w:eastAsiaTheme="minorEastAsia" w:hAnsi="Times New Roman" w:cs="Times New Roman"/>
          <w:sz w:val="17"/>
          <w:szCs w:val="17"/>
        </w:rPr>
        <w:t xml:space="preserve"> during the </w:t>
      </w:r>
      <w:r w:rsidR="003202DD">
        <w:rPr>
          <w:rFonts w:ascii="Times New Roman" w:eastAsiaTheme="minorEastAsia" w:hAnsi="Times New Roman" w:cs="Times New Roman"/>
          <w:sz w:val="17"/>
          <w:szCs w:val="17"/>
        </w:rPr>
        <w:t>Term</w:t>
      </w:r>
      <w:r w:rsidR="006E1CAC" w:rsidRPr="006E1CAC">
        <w:rPr>
          <w:rFonts w:ascii="Times New Roman" w:eastAsiaTheme="minorEastAsia" w:hAnsi="Times New Roman" w:cs="Times New Roman"/>
          <w:sz w:val="17"/>
          <w:szCs w:val="17"/>
        </w:rPr>
        <w:t xml:space="preserve">. </w:t>
      </w:r>
    </w:p>
    <w:p w14:paraId="73B622BD" w14:textId="77777777" w:rsidR="002521C2" w:rsidRPr="002521C2" w:rsidRDefault="002521C2" w:rsidP="002521C2">
      <w:pPr>
        <w:pStyle w:val="ListParagraph"/>
        <w:rPr>
          <w:rFonts w:ascii="Times New Roman" w:eastAsiaTheme="minorEastAsia" w:hAnsi="Times New Roman" w:cs="Times New Roman"/>
          <w:sz w:val="17"/>
          <w:szCs w:val="17"/>
        </w:rPr>
      </w:pPr>
    </w:p>
    <w:p w14:paraId="73EAA48E" w14:textId="2FC671DE" w:rsidR="002521C2" w:rsidRPr="006E1CAC" w:rsidRDefault="002521C2" w:rsidP="008E4F20">
      <w:pPr>
        <w:pStyle w:val="ListParagraph"/>
        <w:widowControl w:val="0"/>
        <w:numPr>
          <w:ilvl w:val="0"/>
          <w:numId w:val="11"/>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Pr="006E1CAC">
        <w:rPr>
          <w:rFonts w:ascii="Times New Roman" w:eastAsiaTheme="minorEastAsia" w:hAnsi="Times New Roman" w:cs="Times New Roman"/>
          <w:sz w:val="17"/>
          <w:szCs w:val="17"/>
        </w:rPr>
        <w:t xml:space="preserve"> may</w:t>
      </w:r>
      <w:r>
        <w:rPr>
          <w:rFonts w:ascii="Times New Roman" w:eastAsiaTheme="minorEastAsia" w:hAnsi="Times New Roman" w:cs="Times New Roman"/>
          <w:sz w:val="17"/>
          <w:szCs w:val="17"/>
        </w:rPr>
        <w:t>, at any time during the Term,</w:t>
      </w:r>
      <w:r w:rsidRPr="006E1CAC">
        <w:rPr>
          <w:rFonts w:ascii="Times New Roman" w:eastAsiaTheme="minorEastAsia" w:hAnsi="Times New Roman" w:cs="Times New Roman"/>
          <w:sz w:val="17"/>
          <w:szCs w:val="17"/>
        </w:rPr>
        <w:t xml:space="preserve"> update the </w:t>
      </w:r>
      <w:r>
        <w:rPr>
          <w:rFonts w:ascii="Times New Roman" w:eastAsiaTheme="minorEastAsia" w:hAnsi="Times New Roman" w:cs="Times New Roman"/>
          <w:sz w:val="17"/>
          <w:szCs w:val="17"/>
        </w:rPr>
        <w:t xml:space="preserve">terms and conditions of this Agreement by providing </w:t>
      </w:r>
      <w:r>
        <w:rPr>
          <w:rFonts w:ascii="Times New Roman" w:eastAsiaTheme="minorEastAsia" w:hAnsi="Times New Roman" w:cs="Times New Roman"/>
          <w:bCs/>
          <w:sz w:val="17"/>
          <w:szCs w:val="17"/>
        </w:rPr>
        <w:t xml:space="preserve">written notice to Customer, which may be delivered to Customer by email or by posting the update </w:t>
      </w:r>
      <w:r w:rsidR="00FC5FBB">
        <w:rPr>
          <w:rFonts w:ascii="Times New Roman" w:eastAsiaTheme="minorEastAsia" w:hAnsi="Times New Roman" w:cs="Times New Roman"/>
          <w:bCs/>
          <w:sz w:val="17"/>
          <w:szCs w:val="17"/>
        </w:rPr>
        <w:t>on MyLiNX</w:t>
      </w:r>
      <w:r w:rsidR="009E5493">
        <w:rPr>
          <w:rFonts w:ascii="Times New Roman" w:eastAsiaTheme="minorEastAsia" w:hAnsi="Times New Roman" w:cs="Times New Roman"/>
          <w:bCs/>
          <w:sz w:val="17"/>
          <w:szCs w:val="17"/>
        </w:rPr>
        <w:t xml:space="preserve"> in a conspicuous manner.  </w:t>
      </w:r>
      <w:r w:rsidR="00D126A3">
        <w:rPr>
          <w:rFonts w:ascii="Times New Roman" w:eastAsiaTheme="minorEastAsia" w:hAnsi="Times New Roman" w:cs="Times New Roman"/>
          <w:bCs/>
          <w:sz w:val="17"/>
          <w:szCs w:val="17"/>
        </w:rPr>
        <w:t>Such updates m</w:t>
      </w:r>
      <w:r w:rsidR="009E5493">
        <w:rPr>
          <w:rFonts w:ascii="Times New Roman" w:eastAsiaTheme="minorEastAsia" w:hAnsi="Times New Roman" w:cs="Times New Roman"/>
          <w:bCs/>
          <w:sz w:val="17"/>
          <w:szCs w:val="17"/>
        </w:rPr>
        <w:t>ay, for example, include the addition of</w:t>
      </w:r>
      <w:r w:rsidR="007067C5">
        <w:rPr>
          <w:rFonts w:ascii="Times New Roman" w:eastAsiaTheme="minorEastAsia" w:hAnsi="Times New Roman" w:cs="Times New Roman"/>
          <w:bCs/>
          <w:sz w:val="17"/>
          <w:szCs w:val="17"/>
        </w:rPr>
        <w:t xml:space="preserve">, or changes to, </w:t>
      </w:r>
      <w:r w:rsidR="009E5493">
        <w:rPr>
          <w:rFonts w:ascii="Times New Roman" w:eastAsiaTheme="minorEastAsia" w:hAnsi="Times New Roman" w:cs="Times New Roman"/>
          <w:bCs/>
          <w:sz w:val="17"/>
          <w:szCs w:val="17"/>
        </w:rPr>
        <w:t>a</w:t>
      </w:r>
      <w:r w:rsidR="007067C5">
        <w:rPr>
          <w:rFonts w:ascii="Times New Roman" w:eastAsiaTheme="minorEastAsia" w:hAnsi="Times New Roman" w:cs="Times New Roman"/>
          <w:bCs/>
          <w:sz w:val="17"/>
          <w:szCs w:val="17"/>
        </w:rPr>
        <w:t>pplicable</w:t>
      </w:r>
      <w:r w:rsidR="009E5493">
        <w:rPr>
          <w:rFonts w:ascii="Times New Roman" w:eastAsiaTheme="minorEastAsia" w:hAnsi="Times New Roman" w:cs="Times New Roman"/>
          <w:bCs/>
          <w:sz w:val="17"/>
          <w:szCs w:val="17"/>
        </w:rPr>
        <w:t xml:space="preserve"> </w:t>
      </w:r>
      <w:r>
        <w:rPr>
          <w:rFonts w:ascii="Times New Roman" w:eastAsiaTheme="minorEastAsia" w:hAnsi="Times New Roman" w:cs="Times New Roman"/>
          <w:bCs/>
          <w:sz w:val="17"/>
          <w:szCs w:val="17"/>
        </w:rPr>
        <w:t>fee</w:t>
      </w:r>
      <w:r w:rsidR="007067C5">
        <w:rPr>
          <w:rFonts w:ascii="Times New Roman" w:eastAsiaTheme="minorEastAsia" w:hAnsi="Times New Roman" w:cs="Times New Roman"/>
          <w:bCs/>
          <w:sz w:val="17"/>
          <w:szCs w:val="17"/>
        </w:rPr>
        <w:t>s</w:t>
      </w:r>
      <w:r w:rsidR="009E5493">
        <w:rPr>
          <w:rFonts w:ascii="Times New Roman" w:eastAsiaTheme="minorEastAsia" w:hAnsi="Times New Roman" w:cs="Times New Roman"/>
          <w:bCs/>
          <w:sz w:val="17"/>
          <w:szCs w:val="17"/>
        </w:rPr>
        <w:t xml:space="preserve">.  </w:t>
      </w:r>
      <w:r w:rsidR="007067C5">
        <w:rPr>
          <w:rFonts w:ascii="Times New Roman" w:eastAsiaTheme="minorEastAsia" w:hAnsi="Times New Roman" w:cs="Times New Roman"/>
          <w:bCs/>
          <w:sz w:val="17"/>
          <w:szCs w:val="17"/>
        </w:rPr>
        <w:t>Customer’s continued use of the Online Services after such update will be deemed acceptance of such update</w:t>
      </w:r>
      <w:r w:rsidR="009E5493">
        <w:rPr>
          <w:rFonts w:ascii="Times New Roman" w:eastAsiaTheme="minorEastAsia" w:hAnsi="Times New Roman" w:cs="Times New Roman"/>
          <w:sz w:val="17"/>
          <w:szCs w:val="17"/>
        </w:rPr>
        <w:t xml:space="preserve">. </w:t>
      </w:r>
    </w:p>
    <w:p w14:paraId="17958B79" w14:textId="77777777" w:rsidR="006E1CAC" w:rsidRPr="00D13E6A" w:rsidRDefault="006E1CAC" w:rsidP="00D13E6A">
      <w:pPr>
        <w:widowControl w:val="0"/>
        <w:autoSpaceDE w:val="0"/>
        <w:autoSpaceDN w:val="0"/>
        <w:adjustRightInd w:val="0"/>
        <w:contextualSpacing/>
        <w:jc w:val="both"/>
        <w:rPr>
          <w:rFonts w:ascii="Times New Roman" w:eastAsiaTheme="minorEastAsia" w:hAnsi="Times New Roman" w:cs="Times New Roman"/>
          <w:bCs/>
          <w:sz w:val="12"/>
          <w:szCs w:val="12"/>
        </w:rPr>
      </w:pPr>
      <w:r w:rsidRPr="00D13E6A">
        <w:rPr>
          <w:rFonts w:ascii="Times New Roman" w:eastAsiaTheme="minorEastAsia" w:hAnsi="Times New Roman" w:cs="Times New Roman"/>
          <w:bCs/>
          <w:sz w:val="12"/>
          <w:szCs w:val="12"/>
        </w:rPr>
        <w:t xml:space="preserve"> </w:t>
      </w:r>
    </w:p>
    <w:p w14:paraId="5C5CD2D1" w14:textId="4AB11FC3" w:rsidR="005E29CC" w:rsidRPr="00897350" w:rsidRDefault="00897350" w:rsidP="008E4F20">
      <w:pPr>
        <w:pStyle w:val="ListParagraph"/>
        <w:widowControl w:val="0"/>
        <w:numPr>
          <w:ilvl w:val="0"/>
          <w:numId w:val="11"/>
        </w:numPr>
        <w:autoSpaceDE w:val="0"/>
        <w:autoSpaceDN w:val="0"/>
        <w:adjustRightInd w:val="0"/>
        <w:ind w:left="0" w:firstLine="0"/>
        <w:jc w:val="both"/>
        <w:rPr>
          <w:rFonts w:ascii="Times New Roman" w:eastAsiaTheme="minorEastAsia" w:hAnsi="Times New Roman" w:cs="Times New Roman"/>
          <w:bCs/>
          <w:sz w:val="17"/>
          <w:szCs w:val="17"/>
        </w:rPr>
      </w:pPr>
      <w:r>
        <w:rPr>
          <w:rFonts w:ascii="Times New Roman" w:eastAsiaTheme="minorEastAsia" w:hAnsi="Times New Roman" w:cs="Times New Roman"/>
          <w:sz w:val="17"/>
          <w:szCs w:val="17"/>
        </w:rPr>
        <w:t xml:space="preserve">Customer may </w:t>
      </w:r>
      <w:r w:rsidR="00E766ED">
        <w:rPr>
          <w:rFonts w:ascii="Times New Roman" w:eastAsiaTheme="minorEastAsia" w:hAnsi="Times New Roman" w:cs="Times New Roman"/>
          <w:sz w:val="17"/>
          <w:szCs w:val="17"/>
        </w:rPr>
        <w:t xml:space="preserve">only </w:t>
      </w:r>
      <w:r>
        <w:rPr>
          <w:rFonts w:ascii="Times New Roman" w:eastAsiaTheme="minorEastAsia" w:hAnsi="Times New Roman" w:cs="Times New Roman"/>
          <w:sz w:val="17"/>
          <w:szCs w:val="17"/>
        </w:rPr>
        <w:t xml:space="preserve">use the </w:t>
      </w:r>
      <w:r w:rsidR="00E51E80">
        <w:rPr>
          <w:rFonts w:ascii="Times New Roman" w:eastAsiaTheme="minorEastAsia" w:hAnsi="Times New Roman" w:cs="Times New Roman"/>
          <w:sz w:val="17"/>
          <w:szCs w:val="17"/>
        </w:rPr>
        <w:t>Online Services</w:t>
      </w:r>
      <w:r>
        <w:rPr>
          <w:rFonts w:ascii="Times New Roman" w:eastAsiaTheme="minorEastAsia" w:hAnsi="Times New Roman" w:cs="Times New Roman"/>
          <w:sz w:val="17"/>
          <w:szCs w:val="17"/>
        </w:rPr>
        <w:t xml:space="preserve"> as described in this Agreement.  </w:t>
      </w:r>
      <w:r w:rsidR="003202DD" w:rsidRPr="003D6748">
        <w:rPr>
          <w:rFonts w:ascii="Times New Roman" w:eastAsiaTheme="minorEastAsia" w:hAnsi="Times New Roman" w:cs="Times New Roman"/>
          <w:sz w:val="17"/>
          <w:szCs w:val="17"/>
        </w:rPr>
        <w:t>Customer may</w:t>
      </w:r>
      <w:r w:rsidR="00407E0F" w:rsidRPr="003D6748">
        <w:rPr>
          <w:rFonts w:ascii="Times New Roman" w:eastAsiaTheme="minorEastAsia" w:hAnsi="Times New Roman" w:cs="Times New Roman"/>
          <w:sz w:val="17"/>
          <w:szCs w:val="17"/>
        </w:rPr>
        <w:t xml:space="preserve"> </w:t>
      </w:r>
      <w:r w:rsidR="003202DD" w:rsidRPr="003D6748">
        <w:rPr>
          <w:rFonts w:ascii="Times New Roman" w:eastAsiaTheme="minorEastAsia" w:hAnsi="Times New Roman" w:cs="Times New Roman"/>
          <w:sz w:val="17"/>
          <w:szCs w:val="17"/>
        </w:rPr>
        <w:t xml:space="preserve">not, and may not cause or permit others to: (i) modify, make derivative works of, disassemble, decompile, reverse engineer, reproduce, republish or copy any part of the </w:t>
      </w:r>
      <w:r w:rsidR="00E51E80">
        <w:rPr>
          <w:rFonts w:ascii="Times New Roman" w:eastAsiaTheme="minorEastAsia" w:hAnsi="Times New Roman" w:cs="Times New Roman"/>
          <w:sz w:val="17"/>
          <w:szCs w:val="17"/>
        </w:rPr>
        <w:t>Online Services</w:t>
      </w:r>
      <w:r w:rsidR="003202DD" w:rsidRPr="003D6748">
        <w:rPr>
          <w:rFonts w:ascii="Times New Roman" w:eastAsiaTheme="minorEastAsia" w:hAnsi="Times New Roman" w:cs="Times New Roman"/>
          <w:sz w:val="17"/>
          <w:szCs w:val="17"/>
        </w:rPr>
        <w:t xml:space="preserve"> (including data structures or similar materials produced by </w:t>
      </w:r>
      <w:r w:rsidR="00DD13D1">
        <w:rPr>
          <w:rFonts w:ascii="Times New Roman" w:eastAsiaTheme="minorEastAsia" w:hAnsi="Times New Roman" w:cs="Times New Roman"/>
          <w:sz w:val="17"/>
          <w:szCs w:val="17"/>
        </w:rPr>
        <w:t xml:space="preserve">software </w:t>
      </w:r>
      <w:r w:rsidR="003202DD" w:rsidRPr="003D6748">
        <w:rPr>
          <w:rFonts w:ascii="Times New Roman" w:eastAsiaTheme="minorEastAsia" w:hAnsi="Times New Roman" w:cs="Times New Roman"/>
          <w:sz w:val="17"/>
          <w:szCs w:val="17"/>
        </w:rPr>
        <w:t xml:space="preserve">programs); (ii) access or use the </w:t>
      </w:r>
      <w:r w:rsidR="00E51E80">
        <w:rPr>
          <w:rFonts w:ascii="Times New Roman" w:eastAsiaTheme="minorEastAsia" w:hAnsi="Times New Roman" w:cs="Times New Roman"/>
          <w:sz w:val="17"/>
          <w:szCs w:val="17"/>
        </w:rPr>
        <w:t>Online Services</w:t>
      </w:r>
      <w:r w:rsidR="003202DD" w:rsidRPr="003D6748">
        <w:rPr>
          <w:rFonts w:ascii="Times New Roman" w:eastAsiaTheme="minorEastAsia" w:hAnsi="Times New Roman" w:cs="Times New Roman"/>
          <w:sz w:val="17"/>
          <w:szCs w:val="17"/>
        </w:rPr>
        <w:t xml:space="preserve"> to build or support, directly or indirectly, products or services competitive to MyLiNX</w:t>
      </w:r>
      <w:r w:rsidR="00597864" w:rsidRPr="003D6748">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A65B76">
        <w:rPr>
          <w:rFonts w:ascii="Times New Roman" w:eastAsiaTheme="minorEastAsia" w:hAnsi="Times New Roman" w:cs="Times New Roman"/>
          <w:sz w:val="17"/>
          <w:szCs w:val="17"/>
        </w:rPr>
        <w:t>,</w:t>
      </w:r>
      <w:r w:rsidR="00597864" w:rsidRPr="003D6748">
        <w:rPr>
          <w:rFonts w:ascii="Times New Roman" w:eastAsiaTheme="minorEastAsia" w:hAnsi="Times New Roman" w:cs="Times New Roman"/>
          <w:sz w:val="17"/>
          <w:szCs w:val="17"/>
        </w:rPr>
        <w:t xml:space="preserve"> its parent</w:t>
      </w:r>
      <w:r w:rsidR="00015BA2">
        <w:rPr>
          <w:rFonts w:ascii="Times New Roman" w:eastAsiaTheme="minorEastAsia" w:hAnsi="Times New Roman" w:cs="Times New Roman"/>
          <w:sz w:val="17"/>
          <w:szCs w:val="17"/>
        </w:rPr>
        <w:t>, or its</w:t>
      </w:r>
      <w:r w:rsidR="00597864" w:rsidRPr="003D6748">
        <w:rPr>
          <w:rFonts w:ascii="Times New Roman" w:eastAsiaTheme="minorEastAsia" w:hAnsi="Times New Roman" w:cs="Times New Roman"/>
          <w:sz w:val="17"/>
          <w:szCs w:val="17"/>
        </w:rPr>
        <w:t xml:space="preserve"> </w:t>
      </w:r>
      <w:r w:rsidR="00A65B76">
        <w:rPr>
          <w:rFonts w:ascii="Times New Roman" w:eastAsiaTheme="minorEastAsia" w:hAnsi="Times New Roman" w:cs="Times New Roman"/>
          <w:sz w:val="17"/>
          <w:szCs w:val="17"/>
        </w:rPr>
        <w:t>subsidiar</w:t>
      </w:r>
      <w:r w:rsidR="00015BA2">
        <w:rPr>
          <w:rFonts w:ascii="Times New Roman" w:eastAsiaTheme="minorEastAsia" w:hAnsi="Times New Roman" w:cs="Times New Roman"/>
          <w:sz w:val="17"/>
          <w:szCs w:val="17"/>
        </w:rPr>
        <w:t>ies</w:t>
      </w:r>
      <w:r w:rsidR="003202DD" w:rsidRPr="003D6748">
        <w:rPr>
          <w:rFonts w:ascii="Times New Roman" w:eastAsiaTheme="minorEastAsia" w:hAnsi="Times New Roman" w:cs="Times New Roman"/>
          <w:sz w:val="17"/>
          <w:szCs w:val="17"/>
        </w:rPr>
        <w:t xml:space="preserve">; (iii) license, sell, </w:t>
      </w:r>
      <w:r w:rsidR="00100CD4">
        <w:rPr>
          <w:rFonts w:ascii="Times New Roman" w:eastAsiaTheme="minorEastAsia" w:hAnsi="Times New Roman" w:cs="Times New Roman"/>
          <w:sz w:val="17"/>
          <w:szCs w:val="17"/>
        </w:rPr>
        <w:t xml:space="preserve">lease, </w:t>
      </w:r>
      <w:r w:rsidR="003202DD" w:rsidRPr="003D6748">
        <w:rPr>
          <w:rFonts w:ascii="Times New Roman" w:eastAsiaTheme="minorEastAsia" w:hAnsi="Times New Roman" w:cs="Times New Roman"/>
          <w:sz w:val="17"/>
          <w:szCs w:val="17"/>
        </w:rPr>
        <w:t xml:space="preserve">transfer, assign, distribute, </w:t>
      </w:r>
      <w:r w:rsidR="00EF64FF">
        <w:rPr>
          <w:rFonts w:ascii="Times New Roman" w:eastAsiaTheme="minorEastAsia" w:hAnsi="Times New Roman" w:cs="Times New Roman"/>
          <w:sz w:val="17"/>
          <w:szCs w:val="17"/>
        </w:rPr>
        <w:t xml:space="preserve">disclose, donate, </w:t>
      </w:r>
      <w:r w:rsidR="003202DD" w:rsidRPr="003D6748">
        <w:rPr>
          <w:rFonts w:ascii="Times New Roman" w:eastAsiaTheme="minorEastAsia" w:hAnsi="Times New Roman" w:cs="Times New Roman"/>
          <w:sz w:val="17"/>
          <w:szCs w:val="17"/>
        </w:rPr>
        <w:t xml:space="preserve">outsource, permit timesharing or service bureau use of, commercially exploit, or make the </w:t>
      </w:r>
      <w:r w:rsidR="00E51E80">
        <w:rPr>
          <w:rFonts w:ascii="Times New Roman" w:eastAsiaTheme="minorEastAsia" w:hAnsi="Times New Roman" w:cs="Times New Roman"/>
          <w:sz w:val="17"/>
          <w:szCs w:val="17"/>
        </w:rPr>
        <w:t>Online Services</w:t>
      </w:r>
      <w:r w:rsidR="003202DD" w:rsidRPr="003D6748">
        <w:rPr>
          <w:rFonts w:ascii="Times New Roman" w:eastAsiaTheme="minorEastAsia" w:hAnsi="Times New Roman" w:cs="Times New Roman"/>
          <w:sz w:val="17"/>
          <w:szCs w:val="17"/>
        </w:rPr>
        <w:t xml:space="preserve"> </w:t>
      </w:r>
      <w:r w:rsidR="00100CD4" w:rsidRPr="003D6748">
        <w:rPr>
          <w:rFonts w:ascii="Times New Roman" w:eastAsiaTheme="minorEastAsia" w:hAnsi="Times New Roman" w:cs="Times New Roman"/>
          <w:sz w:val="17"/>
          <w:szCs w:val="17"/>
        </w:rPr>
        <w:t xml:space="preserve">available </w:t>
      </w:r>
      <w:r w:rsidR="003202DD" w:rsidRPr="003D6748">
        <w:rPr>
          <w:rFonts w:ascii="Times New Roman" w:eastAsiaTheme="minorEastAsia" w:hAnsi="Times New Roman" w:cs="Times New Roman"/>
          <w:sz w:val="17"/>
          <w:szCs w:val="17"/>
        </w:rPr>
        <w:t>to any third party except as expressly permitted by this Agreement;</w:t>
      </w:r>
      <w:r w:rsidR="006E1CAC" w:rsidRPr="003D6748">
        <w:rPr>
          <w:rFonts w:ascii="Times New Roman" w:eastAsiaTheme="minorEastAsia" w:hAnsi="Times New Roman" w:cs="Times New Roman"/>
          <w:sz w:val="17"/>
          <w:szCs w:val="17"/>
        </w:rPr>
        <w:t xml:space="preserve"> </w:t>
      </w:r>
      <w:r w:rsidR="003202DD" w:rsidRPr="003D6748">
        <w:rPr>
          <w:rFonts w:ascii="Times New Roman" w:eastAsiaTheme="minorEastAsia" w:hAnsi="Times New Roman" w:cs="Times New Roman"/>
          <w:sz w:val="17"/>
          <w:szCs w:val="17"/>
        </w:rPr>
        <w:t xml:space="preserve">(iv) perform or disclose any benchmarking, availability or performance testing of the </w:t>
      </w:r>
      <w:r w:rsidR="00E51E80">
        <w:rPr>
          <w:rFonts w:ascii="Times New Roman" w:eastAsiaTheme="minorEastAsia" w:hAnsi="Times New Roman" w:cs="Times New Roman"/>
          <w:sz w:val="17"/>
          <w:szCs w:val="17"/>
        </w:rPr>
        <w:t>Online Services</w:t>
      </w:r>
      <w:r w:rsidR="003202DD" w:rsidRPr="003D6748">
        <w:rPr>
          <w:rFonts w:ascii="Times New Roman" w:eastAsiaTheme="minorEastAsia" w:hAnsi="Times New Roman" w:cs="Times New Roman"/>
          <w:sz w:val="17"/>
          <w:szCs w:val="17"/>
        </w:rPr>
        <w:t xml:space="preserve">; (v) perform or disclose network discovery, port and service identification, vulnerability scanning, password cracking, remote access or penetration tests of the </w:t>
      </w:r>
      <w:r w:rsidR="00E51E80">
        <w:rPr>
          <w:rFonts w:ascii="Times New Roman" w:eastAsiaTheme="minorEastAsia" w:hAnsi="Times New Roman" w:cs="Times New Roman"/>
          <w:sz w:val="17"/>
          <w:szCs w:val="17"/>
        </w:rPr>
        <w:t>Online Services</w:t>
      </w:r>
      <w:r w:rsidR="003202DD" w:rsidRPr="003D6748">
        <w:rPr>
          <w:rFonts w:ascii="Times New Roman" w:eastAsiaTheme="minorEastAsia" w:hAnsi="Times New Roman" w:cs="Times New Roman"/>
          <w:sz w:val="17"/>
          <w:szCs w:val="17"/>
        </w:rPr>
        <w:t xml:space="preserve">; or </w:t>
      </w:r>
      <w:r w:rsidR="006E1CAC" w:rsidRPr="003D6748">
        <w:rPr>
          <w:rFonts w:ascii="Times New Roman" w:eastAsiaTheme="minorEastAsia" w:hAnsi="Times New Roman" w:cs="Times New Roman"/>
          <w:sz w:val="17"/>
          <w:szCs w:val="17"/>
        </w:rPr>
        <w:t>(</w:t>
      </w:r>
      <w:r w:rsidR="003202DD" w:rsidRPr="003D6748">
        <w:rPr>
          <w:rFonts w:ascii="Times New Roman" w:eastAsiaTheme="minorEastAsia" w:hAnsi="Times New Roman" w:cs="Times New Roman"/>
          <w:sz w:val="17"/>
          <w:szCs w:val="17"/>
        </w:rPr>
        <w:t>vi</w:t>
      </w:r>
      <w:r w:rsidR="006E1CAC" w:rsidRPr="003D6748">
        <w:rPr>
          <w:rFonts w:ascii="Times New Roman" w:eastAsiaTheme="minorEastAsia" w:hAnsi="Times New Roman" w:cs="Times New Roman"/>
          <w:sz w:val="17"/>
          <w:szCs w:val="17"/>
        </w:rPr>
        <w:t xml:space="preserve">) use the </w:t>
      </w:r>
      <w:r w:rsidR="00E51E80">
        <w:rPr>
          <w:rFonts w:ascii="Times New Roman" w:eastAsiaTheme="minorEastAsia" w:hAnsi="Times New Roman" w:cs="Times New Roman"/>
          <w:sz w:val="17"/>
          <w:szCs w:val="17"/>
        </w:rPr>
        <w:t>Online Services</w:t>
      </w:r>
      <w:r w:rsidR="003D6748" w:rsidRPr="003D6748">
        <w:rPr>
          <w:rFonts w:ascii="Times New Roman" w:eastAsiaTheme="minorEastAsia" w:hAnsi="Times New Roman" w:cs="Times New Roman"/>
          <w:sz w:val="17"/>
          <w:szCs w:val="17"/>
        </w:rPr>
        <w:t xml:space="preserve">: in a way prohibited by law, regulation, governmental order or decree; to violate the rights of others; to try to gain unauthorized access to or disrupt any services, device, data, account or network; in a way that could harm the </w:t>
      </w:r>
      <w:r w:rsidR="00E51E80">
        <w:rPr>
          <w:rFonts w:ascii="Times New Roman" w:eastAsiaTheme="minorEastAsia" w:hAnsi="Times New Roman" w:cs="Times New Roman"/>
          <w:sz w:val="17"/>
          <w:szCs w:val="17"/>
        </w:rPr>
        <w:t>Online Services</w:t>
      </w:r>
      <w:r w:rsidR="003D6748" w:rsidRPr="003D6748">
        <w:rPr>
          <w:rFonts w:ascii="Times New Roman" w:eastAsiaTheme="minorEastAsia" w:hAnsi="Times New Roman" w:cs="Times New Roman"/>
          <w:sz w:val="17"/>
          <w:szCs w:val="17"/>
        </w:rPr>
        <w:t xml:space="preserve"> or impair anyone else’s use of the </w:t>
      </w:r>
      <w:r w:rsidR="00E51E80">
        <w:rPr>
          <w:rFonts w:ascii="Times New Roman" w:eastAsiaTheme="minorEastAsia" w:hAnsi="Times New Roman" w:cs="Times New Roman"/>
          <w:sz w:val="17"/>
          <w:szCs w:val="17"/>
        </w:rPr>
        <w:t>Online Services</w:t>
      </w:r>
      <w:r w:rsidR="003D6748" w:rsidRPr="003D6748">
        <w:rPr>
          <w:rFonts w:ascii="Times New Roman" w:eastAsiaTheme="minorEastAsia" w:hAnsi="Times New Roman" w:cs="Times New Roman"/>
          <w:sz w:val="17"/>
          <w:szCs w:val="17"/>
        </w:rPr>
        <w:t xml:space="preserve">; </w:t>
      </w:r>
      <w:r w:rsidR="00DD13D1" w:rsidRPr="003D6748">
        <w:rPr>
          <w:rFonts w:ascii="Times New Roman" w:eastAsiaTheme="minorEastAsia" w:hAnsi="Times New Roman" w:cs="Times New Roman"/>
          <w:sz w:val="17"/>
          <w:szCs w:val="17"/>
        </w:rPr>
        <w:t xml:space="preserve">to spam or distribute malware; </w:t>
      </w:r>
      <w:r w:rsidR="003D6748" w:rsidRPr="003D6748">
        <w:rPr>
          <w:rFonts w:ascii="Times New Roman" w:eastAsiaTheme="minorEastAsia" w:hAnsi="Times New Roman" w:cs="Times New Roman"/>
          <w:sz w:val="17"/>
          <w:szCs w:val="17"/>
        </w:rPr>
        <w:t xml:space="preserve">or in any application or situation where failure of the </w:t>
      </w:r>
      <w:r w:rsidR="00E51E80">
        <w:rPr>
          <w:rFonts w:ascii="Times New Roman" w:eastAsiaTheme="minorEastAsia" w:hAnsi="Times New Roman" w:cs="Times New Roman"/>
          <w:sz w:val="17"/>
          <w:szCs w:val="17"/>
        </w:rPr>
        <w:t>Online Services</w:t>
      </w:r>
      <w:r w:rsidR="003D6748" w:rsidRPr="003D6748">
        <w:rPr>
          <w:rFonts w:ascii="Times New Roman" w:eastAsiaTheme="minorEastAsia" w:hAnsi="Times New Roman" w:cs="Times New Roman"/>
          <w:sz w:val="17"/>
          <w:szCs w:val="17"/>
        </w:rPr>
        <w:t xml:space="preserve"> could lead to the death or serious bodily injury of any person, or to severe physical or environmental damage</w:t>
      </w:r>
      <w:r w:rsidR="003D6748">
        <w:t xml:space="preserve"> </w:t>
      </w:r>
      <w:r w:rsidR="006E1CAC" w:rsidRPr="003D6748">
        <w:rPr>
          <w:rFonts w:ascii="Times New Roman" w:eastAsiaTheme="minorEastAsia" w:hAnsi="Times New Roman" w:cs="Times New Roman"/>
          <w:sz w:val="17"/>
          <w:szCs w:val="17"/>
        </w:rPr>
        <w:t>(</w:t>
      </w:r>
      <w:r w:rsidR="003202DD" w:rsidRPr="003D6748">
        <w:rPr>
          <w:rFonts w:ascii="Times New Roman" w:eastAsiaTheme="minorEastAsia" w:hAnsi="Times New Roman" w:cs="Times New Roman"/>
          <w:sz w:val="17"/>
          <w:szCs w:val="17"/>
        </w:rPr>
        <w:t xml:space="preserve">collectively </w:t>
      </w:r>
      <w:r w:rsidR="00597864" w:rsidRPr="003D6748">
        <w:rPr>
          <w:rFonts w:ascii="Times New Roman" w:eastAsiaTheme="minorEastAsia" w:hAnsi="Times New Roman" w:cs="Times New Roman"/>
          <w:sz w:val="17"/>
          <w:szCs w:val="17"/>
        </w:rPr>
        <w:t xml:space="preserve">the </w:t>
      </w:r>
      <w:r w:rsidR="006E1CAC" w:rsidRPr="003D6748">
        <w:rPr>
          <w:rFonts w:ascii="Times New Roman" w:eastAsiaTheme="minorEastAsia" w:hAnsi="Times New Roman" w:cs="Times New Roman"/>
          <w:sz w:val="17"/>
          <w:szCs w:val="17"/>
        </w:rPr>
        <w:t>“</w:t>
      </w:r>
      <w:r w:rsidR="00EF64FF">
        <w:rPr>
          <w:rFonts w:ascii="Times New Roman" w:eastAsiaTheme="minorEastAsia" w:hAnsi="Times New Roman" w:cs="Times New Roman"/>
          <w:sz w:val="17"/>
          <w:szCs w:val="17"/>
        </w:rPr>
        <w:t>Prohibited</w:t>
      </w:r>
      <w:r>
        <w:rPr>
          <w:rFonts w:ascii="Times New Roman" w:eastAsiaTheme="minorEastAsia" w:hAnsi="Times New Roman" w:cs="Times New Roman"/>
          <w:sz w:val="17"/>
          <w:szCs w:val="17"/>
        </w:rPr>
        <w:t xml:space="preserve"> </w:t>
      </w:r>
      <w:r w:rsidR="00597864" w:rsidRPr="003D6748">
        <w:rPr>
          <w:rFonts w:ascii="Times New Roman" w:eastAsiaTheme="minorEastAsia" w:hAnsi="Times New Roman" w:cs="Times New Roman"/>
          <w:sz w:val="17"/>
          <w:szCs w:val="17"/>
        </w:rPr>
        <w:t>Use Policy</w:t>
      </w:r>
      <w:r w:rsidR="006E1CAC" w:rsidRPr="003D6748">
        <w:rPr>
          <w:rFonts w:ascii="Times New Roman" w:eastAsiaTheme="minorEastAsia" w:hAnsi="Times New Roman" w:cs="Times New Roman"/>
          <w:sz w:val="17"/>
          <w:szCs w:val="17"/>
        </w:rPr>
        <w:t xml:space="preserve">”).  </w:t>
      </w:r>
      <w:r w:rsidR="00EA3159" w:rsidRPr="00EF64FF">
        <w:rPr>
          <w:rFonts w:ascii="Times New Roman" w:eastAsiaTheme="minorEastAsia" w:hAnsi="Times New Roman" w:cs="Times New Roman"/>
          <w:sz w:val="17"/>
          <w:szCs w:val="17"/>
        </w:rPr>
        <w:t xml:space="preserve">Company </w:t>
      </w:r>
      <w:r w:rsidR="00EA3159">
        <w:rPr>
          <w:rFonts w:ascii="Times New Roman" w:eastAsiaTheme="minorEastAsia" w:hAnsi="Times New Roman" w:cs="Times New Roman"/>
          <w:sz w:val="17"/>
          <w:szCs w:val="17"/>
        </w:rPr>
        <w:t>may</w:t>
      </w:r>
      <w:r w:rsidR="00EA3159" w:rsidRPr="00EF64FF">
        <w:rPr>
          <w:rFonts w:ascii="Times New Roman" w:eastAsiaTheme="minorEastAsia" w:hAnsi="Times New Roman" w:cs="Times New Roman"/>
          <w:sz w:val="17"/>
          <w:szCs w:val="17"/>
        </w:rPr>
        <w:t xml:space="preserve"> monitor Customer’s use of MyLiNX.</w:t>
      </w:r>
    </w:p>
    <w:p w14:paraId="0791CAE3" w14:textId="77777777" w:rsidR="00897350" w:rsidRPr="00D13E6A" w:rsidRDefault="00897350" w:rsidP="00D13E6A">
      <w:pPr>
        <w:widowControl w:val="0"/>
        <w:autoSpaceDE w:val="0"/>
        <w:autoSpaceDN w:val="0"/>
        <w:adjustRightInd w:val="0"/>
        <w:contextualSpacing/>
        <w:jc w:val="both"/>
        <w:rPr>
          <w:rFonts w:ascii="Times New Roman" w:eastAsiaTheme="minorEastAsia" w:hAnsi="Times New Roman" w:cs="Times New Roman"/>
          <w:bCs/>
          <w:sz w:val="12"/>
          <w:szCs w:val="12"/>
        </w:rPr>
      </w:pPr>
    </w:p>
    <w:p w14:paraId="0CAE8B3E" w14:textId="23D5F90C" w:rsidR="002B1C0F" w:rsidRPr="008E4F20" w:rsidRDefault="00933550" w:rsidP="008E4F20">
      <w:pPr>
        <w:pStyle w:val="ListParagraph"/>
        <w:keepNext/>
        <w:keepLines/>
        <w:numPr>
          <w:ilvl w:val="0"/>
          <w:numId w:val="3"/>
        </w:numPr>
        <w:ind w:left="0" w:firstLine="0"/>
        <w:jc w:val="both"/>
        <w:outlineLvl w:val="0"/>
        <w:rPr>
          <w:rFonts w:ascii="Times New Roman" w:eastAsiaTheme="minorEastAsia" w:hAnsi="Times New Roman" w:cs="Times New Roman"/>
          <w:sz w:val="17"/>
          <w:szCs w:val="17"/>
        </w:rPr>
      </w:pPr>
      <w:r w:rsidRPr="00933550">
        <w:rPr>
          <w:rFonts w:ascii="Times New Roman" w:eastAsiaTheme="minorEastAsia" w:hAnsi="Times New Roman" w:cs="Times New Roman"/>
          <w:sz w:val="17"/>
          <w:szCs w:val="17"/>
          <w:u w:val="single"/>
        </w:rPr>
        <w:t>Exclusions</w:t>
      </w:r>
      <w:r w:rsidR="00E15B94" w:rsidRPr="00933550">
        <w:rPr>
          <w:rFonts w:ascii="Times New Roman" w:eastAsiaTheme="minorEastAsia" w:hAnsi="Times New Roman" w:cs="Times New Roman"/>
          <w:sz w:val="17"/>
          <w:szCs w:val="17"/>
        </w:rPr>
        <w:t>.</w:t>
      </w:r>
      <w:r w:rsidRPr="00933550">
        <w:rPr>
          <w:rFonts w:ascii="Times New Roman" w:eastAsiaTheme="minorEastAsia" w:hAnsi="Times New Roman" w:cs="Times New Roman"/>
          <w:sz w:val="17"/>
          <w:szCs w:val="17"/>
        </w:rPr>
        <w:t xml:space="preserve">  The On</w:t>
      </w:r>
      <w:r>
        <w:rPr>
          <w:rFonts w:ascii="Times New Roman" w:eastAsiaTheme="minorEastAsia" w:hAnsi="Times New Roman" w:cs="Times New Roman"/>
          <w:sz w:val="17"/>
          <w:szCs w:val="17"/>
        </w:rPr>
        <w:t>l</w:t>
      </w:r>
      <w:r w:rsidRPr="00933550">
        <w:rPr>
          <w:rFonts w:ascii="Times New Roman" w:eastAsiaTheme="minorEastAsia" w:hAnsi="Times New Roman" w:cs="Times New Roman"/>
          <w:sz w:val="17"/>
          <w:szCs w:val="17"/>
        </w:rPr>
        <w:t>ine Services do not include</w:t>
      </w:r>
      <w:r w:rsidR="00EA7F27">
        <w:rPr>
          <w:rFonts w:ascii="Times New Roman" w:eastAsiaTheme="minorEastAsia" w:hAnsi="Times New Roman" w:cs="Times New Roman"/>
          <w:sz w:val="17"/>
          <w:szCs w:val="17"/>
        </w:rPr>
        <w:t>:</w:t>
      </w:r>
      <w:r w:rsidR="00481A8B">
        <w:rPr>
          <w:rFonts w:ascii="Times New Roman" w:eastAsiaTheme="minorEastAsia" w:hAnsi="Times New Roman" w:cs="Times New Roman"/>
          <w:sz w:val="17"/>
          <w:szCs w:val="17"/>
        </w:rPr>
        <w:t xml:space="preserve"> </w:t>
      </w:r>
      <w:r w:rsidR="00EA7F27">
        <w:rPr>
          <w:rFonts w:ascii="Times New Roman" w:eastAsiaTheme="minorEastAsia" w:hAnsi="Times New Roman" w:cs="Times New Roman"/>
          <w:sz w:val="17"/>
          <w:szCs w:val="17"/>
        </w:rPr>
        <w:t xml:space="preserve">(a) </w:t>
      </w:r>
      <w:r>
        <w:rPr>
          <w:rFonts w:ascii="Times New Roman" w:eastAsiaTheme="minorEastAsia" w:hAnsi="Times New Roman" w:cs="Times New Roman"/>
          <w:sz w:val="17"/>
          <w:szCs w:val="17"/>
        </w:rPr>
        <w:t xml:space="preserve">any </w:t>
      </w:r>
      <w:r w:rsidR="00EA7F27">
        <w:rPr>
          <w:rFonts w:ascii="Times New Roman" w:eastAsiaTheme="minorEastAsia" w:hAnsi="Times New Roman" w:cs="Times New Roman"/>
          <w:sz w:val="17"/>
          <w:szCs w:val="17"/>
        </w:rPr>
        <w:t>guidance</w:t>
      </w:r>
      <w:r w:rsidR="00C91A0F">
        <w:rPr>
          <w:rFonts w:ascii="Times New Roman" w:eastAsiaTheme="minorEastAsia" w:hAnsi="Times New Roman" w:cs="Times New Roman"/>
          <w:sz w:val="17"/>
          <w:szCs w:val="17"/>
        </w:rPr>
        <w:t>, tools</w:t>
      </w:r>
      <w:r w:rsidR="00EA7F27">
        <w:rPr>
          <w:rFonts w:ascii="Times New Roman" w:eastAsiaTheme="minorEastAsia" w:hAnsi="Times New Roman" w:cs="Times New Roman"/>
          <w:sz w:val="17"/>
          <w:szCs w:val="17"/>
        </w:rPr>
        <w:t xml:space="preserve"> or assistance from </w:t>
      </w:r>
      <w:r w:rsidR="008F76E2">
        <w:rPr>
          <w:rFonts w:ascii="Times New Roman" w:eastAsiaTheme="minorEastAsia" w:hAnsi="Times New Roman" w:cs="Times New Roman"/>
          <w:sz w:val="17"/>
          <w:szCs w:val="17"/>
        </w:rPr>
        <w:t>Company</w:t>
      </w:r>
      <w:r w:rsidR="00EA7F27">
        <w:rPr>
          <w:rFonts w:ascii="Times New Roman" w:eastAsiaTheme="minorEastAsia" w:hAnsi="Times New Roman" w:cs="Times New Roman"/>
          <w:sz w:val="17"/>
          <w:szCs w:val="17"/>
        </w:rPr>
        <w:t xml:space="preserve"> relating to </w:t>
      </w:r>
      <w:r>
        <w:rPr>
          <w:rFonts w:ascii="Times New Roman" w:eastAsiaTheme="minorEastAsia" w:hAnsi="Times New Roman" w:cs="Times New Roman"/>
          <w:sz w:val="17"/>
          <w:szCs w:val="17"/>
        </w:rPr>
        <w:t>Product maintenance or service</w:t>
      </w:r>
      <w:r w:rsidR="00EA7F27">
        <w:rPr>
          <w:rFonts w:ascii="Times New Roman" w:eastAsiaTheme="minorEastAsia" w:hAnsi="Times New Roman" w:cs="Times New Roman"/>
          <w:sz w:val="17"/>
          <w:szCs w:val="17"/>
        </w:rPr>
        <w:t>,</w:t>
      </w:r>
      <w:r>
        <w:rPr>
          <w:rFonts w:ascii="Times New Roman" w:eastAsiaTheme="minorEastAsia" w:hAnsi="Times New Roman" w:cs="Times New Roman"/>
          <w:sz w:val="17"/>
          <w:szCs w:val="17"/>
        </w:rPr>
        <w:t xml:space="preserve"> </w:t>
      </w:r>
      <w:r w:rsidR="00EA7F27">
        <w:rPr>
          <w:rFonts w:ascii="Times New Roman" w:eastAsiaTheme="minorEastAsia" w:hAnsi="Times New Roman" w:cs="Times New Roman"/>
          <w:sz w:val="17"/>
          <w:szCs w:val="17"/>
        </w:rPr>
        <w:t>or</w:t>
      </w:r>
      <w:r w:rsidR="00481A8B">
        <w:rPr>
          <w:rFonts w:ascii="Times New Roman" w:eastAsiaTheme="minorEastAsia" w:hAnsi="Times New Roman" w:cs="Times New Roman"/>
          <w:sz w:val="17"/>
          <w:szCs w:val="17"/>
        </w:rPr>
        <w:t xml:space="preserve"> interpret</w:t>
      </w:r>
      <w:r w:rsidR="00EA7F27">
        <w:rPr>
          <w:rFonts w:ascii="Times New Roman" w:eastAsiaTheme="minorEastAsia" w:hAnsi="Times New Roman" w:cs="Times New Roman"/>
          <w:sz w:val="17"/>
          <w:szCs w:val="17"/>
        </w:rPr>
        <w:t>ation of</w:t>
      </w:r>
      <w:r w:rsidR="00C91A0F">
        <w:rPr>
          <w:rFonts w:ascii="Times New Roman" w:eastAsiaTheme="minorEastAsia" w:hAnsi="Times New Roman" w:cs="Times New Roman"/>
          <w:sz w:val="17"/>
          <w:szCs w:val="17"/>
        </w:rPr>
        <w:t xml:space="preserve"> the </w:t>
      </w:r>
      <w:r w:rsidR="008F76E2">
        <w:rPr>
          <w:rFonts w:ascii="Times New Roman" w:eastAsiaTheme="minorEastAsia" w:hAnsi="Times New Roman" w:cs="Times New Roman"/>
          <w:sz w:val="17"/>
          <w:szCs w:val="17"/>
        </w:rPr>
        <w:t>Company</w:t>
      </w:r>
      <w:r w:rsidR="00481A8B">
        <w:rPr>
          <w:rFonts w:ascii="Times New Roman" w:eastAsiaTheme="minorEastAsia" w:hAnsi="Times New Roman" w:cs="Times New Roman"/>
          <w:sz w:val="17"/>
          <w:szCs w:val="17"/>
        </w:rPr>
        <w:t xml:space="preserve"> Content (as defined below), </w:t>
      </w:r>
      <w:r w:rsidR="00C91A0F">
        <w:rPr>
          <w:rFonts w:ascii="Times New Roman" w:eastAsiaTheme="minorEastAsia" w:hAnsi="Times New Roman" w:cs="Times New Roman"/>
          <w:sz w:val="17"/>
          <w:szCs w:val="17"/>
        </w:rPr>
        <w:t xml:space="preserve">or </w:t>
      </w:r>
      <w:r w:rsidR="00EA7F27">
        <w:rPr>
          <w:rFonts w:ascii="Times New Roman" w:eastAsiaTheme="minorEastAsia" w:hAnsi="Times New Roman" w:cs="Times New Roman"/>
          <w:sz w:val="17"/>
          <w:szCs w:val="17"/>
        </w:rPr>
        <w:t xml:space="preserve">(b) any </w:t>
      </w:r>
      <w:r w:rsidR="00482800">
        <w:rPr>
          <w:rFonts w:ascii="Times New Roman" w:eastAsiaTheme="minorEastAsia" w:hAnsi="Times New Roman" w:cs="Times New Roman"/>
          <w:sz w:val="17"/>
          <w:szCs w:val="17"/>
        </w:rPr>
        <w:t xml:space="preserve">Internet access, service, </w:t>
      </w:r>
      <w:r w:rsidR="00EA7F27">
        <w:rPr>
          <w:rFonts w:ascii="Times New Roman" w:eastAsiaTheme="minorEastAsia" w:hAnsi="Times New Roman" w:cs="Times New Roman"/>
          <w:sz w:val="17"/>
          <w:szCs w:val="17"/>
        </w:rPr>
        <w:t>hardware or device required to connect to and use the Online Services</w:t>
      </w:r>
      <w:r w:rsidR="00481A8B">
        <w:rPr>
          <w:rFonts w:ascii="Times New Roman" w:eastAsiaTheme="minorEastAsia" w:hAnsi="Times New Roman" w:cs="Times New Roman"/>
          <w:sz w:val="17"/>
          <w:szCs w:val="17"/>
        </w:rPr>
        <w:t>.</w:t>
      </w:r>
      <w:r>
        <w:rPr>
          <w:rFonts w:ascii="Times New Roman" w:eastAsiaTheme="minorEastAsia" w:hAnsi="Times New Roman" w:cs="Times New Roman"/>
          <w:sz w:val="17"/>
          <w:szCs w:val="17"/>
        </w:rPr>
        <w:t xml:space="preserve"> </w:t>
      </w:r>
      <w:r w:rsidR="002B1C0F">
        <w:rPr>
          <w:rFonts w:ascii="Times New Roman" w:eastAsiaTheme="minorEastAsia" w:hAnsi="Times New Roman" w:cs="Times New Roman"/>
          <w:sz w:val="17"/>
          <w:szCs w:val="17"/>
        </w:rPr>
        <w:t xml:space="preserve"> </w:t>
      </w:r>
    </w:p>
    <w:p w14:paraId="3EA5BB1B" w14:textId="77777777" w:rsidR="00481A8B" w:rsidRPr="00D13E6A" w:rsidRDefault="00481A8B" w:rsidP="00D13E6A">
      <w:pPr>
        <w:widowControl w:val="0"/>
        <w:autoSpaceDE w:val="0"/>
        <w:autoSpaceDN w:val="0"/>
        <w:adjustRightInd w:val="0"/>
        <w:contextualSpacing/>
        <w:jc w:val="both"/>
        <w:rPr>
          <w:rFonts w:ascii="Times New Roman" w:eastAsiaTheme="minorEastAsia" w:hAnsi="Times New Roman" w:cs="Times New Roman"/>
          <w:bCs/>
          <w:sz w:val="12"/>
          <w:szCs w:val="12"/>
        </w:rPr>
      </w:pPr>
    </w:p>
    <w:p w14:paraId="7542343E" w14:textId="4BE9C6BB" w:rsidR="00481A8B" w:rsidRPr="008E4F20" w:rsidRDefault="00481A8B" w:rsidP="004C0207">
      <w:pPr>
        <w:pStyle w:val="ListParagraph"/>
        <w:keepNext/>
        <w:keepLines/>
        <w:numPr>
          <w:ilvl w:val="0"/>
          <w:numId w:val="3"/>
        </w:numPr>
        <w:ind w:left="0" w:firstLine="0"/>
        <w:jc w:val="both"/>
        <w:outlineLvl w:val="0"/>
        <w:rPr>
          <w:rFonts w:ascii="Times New Roman" w:eastAsiaTheme="minorEastAsia" w:hAnsi="Times New Roman" w:cs="Times New Roman"/>
          <w:sz w:val="17"/>
          <w:szCs w:val="17"/>
        </w:rPr>
      </w:pPr>
      <w:r w:rsidRPr="00481A8B">
        <w:rPr>
          <w:rFonts w:ascii="Times New Roman" w:eastAsiaTheme="minorEastAsia" w:hAnsi="Times New Roman" w:cs="Times New Roman"/>
          <w:sz w:val="17"/>
          <w:szCs w:val="17"/>
          <w:u w:val="single"/>
        </w:rPr>
        <w:t>Customer Obligations</w:t>
      </w:r>
      <w:r>
        <w:rPr>
          <w:rFonts w:ascii="Times New Roman" w:eastAsiaTheme="minorEastAsia" w:hAnsi="Times New Roman" w:cs="Times New Roman"/>
          <w:sz w:val="17"/>
          <w:szCs w:val="17"/>
        </w:rPr>
        <w:t>.</w:t>
      </w:r>
      <w:r w:rsidRPr="00481A8B">
        <w:rPr>
          <w:rFonts w:ascii="Times New Roman" w:eastAsiaTheme="minorEastAsia" w:hAnsi="Times New Roman" w:cs="Times New Roman"/>
          <w:sz w:val="17"/>
          <w:szCs w:val="17"/>
        </w:rPr>
        <w:t xml:space="preserve"> </w:t>
      </w:r>
      <w:r w:rsidR="002026B4">
        <w:rPr>
          <w:rFonts w:ascii="Times New Roman" w:eastAsiaTheme="minorEastAsia" w:hAnsi="Times New Roman" w:cs="Times New Roman"/>
          <w:sz w:val="17"/>
          <w:szCs w:val="17"/>
        </w:rPr>
        <w:t xml:space="preserve">In addition to any other Customer obligations described in this Agreement, </w:t>
      </w:r>
      <w:r w:rsidRPr="00481A8B">
        <w:rPr>
          <w:rFonts w:ascii="Times New Roman" w:eastAsiaTheme="minorEastAsia" w:hAnsi="Times New Roman" w:cs="Times New Roman"/>
          <w:sz w:val="17"/>
          <w:szCs w:val="17"/>
        </w:rPr>
        <w:t xml:space="preserve">Customer is </w:t>
      </w:r>
      <w:r w:rsidR="00C91A0F">
        <w:rPr>
          <w:rFonts w:ascii="Times New Roman" w:eastAsiaTheme="minorEastAsia" w:hAnsi="Times New Roman" w:cs="Times New Roman"/>
          <w:sz w:val="17"/>
          <w:szCs w:val="17"/>
        </w:rPr>
        <w:t xml:space="preserve">solely </w:t>
      </w:r>
      <w:r w:rsidRPr="00481A8B">
        <w:rPr>
          <w:rFonts w:ascii="Times New Roman" w:eastAsiaTheme="minorEastAsia" w:hAnsi="Times New Roman" w:cs="Times New Roman"/>
          <w:sz w:val="17"/>
          <w:szCs w:val="17"/>
        </w:rPr>
        <w:t>responsible for</w:t>
      </w:r>
      <w:r>
        <w:rPr>
          <w:rFonts w:ascii="Times New Roman" w:eastAsiaTheme="minorEastAsia" w:hAnsi="Times New Roman" w:cs="Times New Roman"/>
          <w:sz w:val="17"/>
          <w:szCs w:val="17"/>
        </w:rPr>
        <w:t>:</w:t>
      </w:r>
    </w:p>
    <w:p w14:paraId="62DA5504" w14:textId="16608089" w:rsidR="00481A8B" w:rsidRPr="008E4F20" w:rsidRDefault="007A65BA" w:rsidP="008E4F20">
      <w:pPr>
        <w:pStyle w:val="ListParagraph"/>
        <w:widowControl w:val="0"/>
        <w:numPr>
          <w:ilvl w:val="0"/>
          <w:numId w:val="12"/>
        </w:numPr>
        <w:autoSpaceDE w:val="0"/>
        <w:autoSpaceDN w:val="0"/>
        <w:adjustRightInd w:val="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p</w:t>
      </w:r>
      <w:r w:rsidR="00481A8B" w:rsidRPr="008E4F20">
        <w:rPr>
          <w:rFonts w:ascii="Times New Roman" w:eastAsiaTheme="minorEastAsia" w:hAnsi="Times New Roman" w:cs="Times New Roman"/>
          <w:sz w:val="17"/>
          <w:szCs w:val="17"/>
        </w:rPr>
        <w:t xml:space="preserve">erforming </w:t>
      </w:r>
      <w:r w:rsidR="002B1C0F" w:rsidRPr="008E4F20">
        <w:rPr>
          <w:rFonts w:ascii="Times New Roman" w:eastAsiaTheme="minorEastAsia" w:hAnsi="Times New Roman" w:cs="Times New Roman"/>
          <w:sz w:val="17"/>
          <w:szCs w:val="17"/>
        </w:rPr>
        <w:t>all</w:t>
      </w:r>
      <w:r w:rsidR="00933550" w:rsidRPr="008E4F20">
        <w:rPr>
          <w:rFonts w:ascii="Times New Roman" w:eastAsiaTheme="minorEastAsia" w:hAnsi="Times New Roman" w:cs="Times New Roman"/>
          <w:sz w:val="17"/>
          <w:szCs w:val="17"/>
        </w:rPr>
        <w:t xml:space="preserve"> </w:t>
      </w:r>
      <w:r w:rsidRPr="008E4F20">
        <w:rPr>
          <w:rFonts w:ascii="Times New Roman" w:eastAsiaTheme="minorEastAsia" w:hAnsi="Times New Roman" w:cs="Times New Roman"/>
          <w:sz w:val="17"/>
          <w:szCs w:val="17"/>
        </w:rPr>
        <w:t xml:space="preserve">Product </w:t>
      </w:r>
      <w:r w:rsidR="00933550" w:rsidRPr="008E4F20">
        <w:rPr>
          <w:rFonts w:ascii="Times New Roman" w:eastAsiaTheme="minorEastAsia" w:hAnsi="Times New Roman" w:cs="Times New Roman"/>
          <w:sz w:val="17"/>
          <w:szCs w:val="17"/>
        </w:rPr>
        <w:t xml:space="preserve">maintenance and service </w:t>
      </w:r>
      <w:r w:rsidRPr="008E4F20">
        <w:rPr>
          <w:rFonts w:ascii="Times New Roman" w:eastAsiaTheme="minorEastAsia" w:hAnsi="Times New Roman" w:cs="Times New Roman"/>
          <w:sz w:val="17"/>
          <w:szCs w:val="17"/>
        </w:rPr>
        <w:t>activities</w:t>
      </w:r>
      <w:r w:rsidR="00481A8B" w:rsidRPr="008E4F20">
        <w:rPr>
          <w:rFonts w:ascii="Times New Roman" w:eastAsiaTheme="minorEastAsia" w:hAnsi="Times New Roman" w:cs="Times New Roman"/>
          <w:sz w:val="17"/>
          <w:szCs w:val="17"/>
        </w:rPr>
        <w:t>;</w:t>
      </w:r>
    </w:p>
    <w:p w14:paraId="1C500534" w14:textId="1B5ECDAB" w:rsidR="00481A8B" w:rsidRPr="008E4F20" w:rsidRDefault="00C91A0F"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 xml:space="preserve">determining the appropriate </w:t>
      </w:r>
      <w:r w:rsidR="007A65BA" w:rsidRPr="008E4F20">
        <w:rPr>
          <w:rFonts w:ascii="Times New Roman" w:eastAsiaTheme="minorEastAsia" w:hAnsi="Times New Roman" w:cs="Times New Roman"/>
          <w:sz w:val="17"/>
          <w:szCs w:val="17"/>
        </w:rPr>
        <w:t>us</w:t>
      </w:r>
      <w:r>
        <w:rPr>
          <w:rFonts w:ascii="Times New Roman" w:eastAsiaTheme="minorEastAsia" w:hAnsi="Times New Roman" w:cs="Times New Roman"/>
          <w:sz w:val="17"/>
          <w:szCs w:val="17"/>
        </w:rPr>
        <w:t>e</w:t>
      </w:r>
      <w:r w:rsidR="00F86BE5" w:rsidRPr="008E4F20">
        <w:rPr>
          <w:rFonts w:ascii="Times New Roman" w:eastAsiaTheme="minorEastAsia" w:hAnsi="Times New Roman" w:cs="Times New Roman"/>
          <w:sz w:val="17"/>
          <w:szCs w:val="17"/>
        </w:rPr>
        <w:t xml:space="preserve"> </w:t>
      </w:r>
      <w:r>
        <w:rPr>
          <w:rFonts w:ascii="Times New Roman" w:eastAsiaTheme="minorEastAsia" w:hAnsi="Times New Roman" w:cs="Times New Roman"/>
          <w:sz w:val="17"/>
          <w:szCs w:val="17"/>
        </w:rPr>
        <w:t xml:space="preserve">of the </w:t>
      </w:r>
      <w:r w:rsidR="008F76E2">
        <w:rPr>
          <w:rFonts w:ascii="Times New Roman" w:eastAsiaTheme="minorEastAsia" w:hAnsi="Times New Roman" w:cs="Times New Roman"/>
          <w:sz w:val="17"/>
          <w:szCs w:val="17"/>
        </w:rPr>
        <w:t>Company</w:t>
      </w:r>
      <w:r w:rsidR="00933550" w:rsidRPr="008E4F20">
        <w:rPr>
          <w:rFonts w:ascii="Times New Roman" w:eastAsiaTheme="minorEastAsia" w:hAnsi="Times New Roman" w:cs="Times New Roman"/>
          <w:sz w:val="17"/>
          <w:szCs w:val="17"/>
        </w:rPr>
        <w:t xml:space="preserve"> Content</w:t>
      </w:r>
      <w:r w:rsidR="002B1C0F" w:rsidRPr="008E4F20">
        <w:rPr>
          <w:rFonts w:ascii="Times New Roman" w:eastAsiaTheme="minorEastAsia" w:hAnsi="Times New Roman" w:cs="Times New Roman"/>
          <w:sz w:val="17"/>
          <w:szCs w:val="17"/>
        </w:rPr>
        <w:t xml:space="preserve"> in </w:t>
      </w:r>
      <w:r w:rsidR="00F86BE5" w:rsidRPr="008E4F20">
        <w:rPr>
          <w:rFonts w:ascii="Times New Roman" w:eastAsiaTheme="minorEastAsia" w:hAnsi="Times New Roman" w:cs="Times New Roman"/>
          <w:sz w:val="17"/>
          <w:szCs w:val="17"/>
        </w:rPr>
        <w:t xml:space="preserve">such </w:t>
      </w:r>
      <w:r w:rsidR="002B1C0F" w:rsidRPr="008E4F20">
        <w:rPr>
          <w:rFonts w:ascii="Times New Roman" w:eastAsiaTheme="minorEastAsia" w:hAnsi="Times New Roman" w:cs="Times New Roman"/>
          <w:sz w:val="17"/>
          <w:szCs w:val="17"/>
        </w:rPr>
        <w:t xml:space="preserve">maintenance and service </w:t>
      </w:r>
      <w:r w:rsidR="00481A8B" w:rsidRPr="008E4F20">
        <w:rPr>
          <w:rFonts w:ascii="Times New Roman" w:eastAsiaTheme="minorEastAsia" w:hAnsi="Times New Roman" w:cs="Times New Roman"/>
          <w:sz w:val="17"/>
          <w:szCs w:val="17"/>
        </w:rPr>
        <w:t>activities;</w:t>
      </w:r>
    </w:p>
    <w:p w14:paraId="76084E31" w14:textId="50E4AF7B" w:rsidR="007A65BA" w:rsidRPr="008E4F20" w:rsidRDefault="007A65BA"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interacti</w:t>
      </w:r>
      <w:r w:rsidR="00765265" w:rsidRPr="008E4F20">
        <w:rPr>
          <w:rFonts w:ascii="Times New Roman" w:eastAsiaTheme="minorEastAsia" w:hAnsi="Times New Roman" w:cs="Times New Roman"/>
          <w:sz w:val="17"/>
          <w:szCs w:val="17"/>
        </w:rPr>
        <w:t xml:space="preserve">ng </w:t>
      </w:r>
      <w:r w:rsidRPr="008E4F20">
        <w:rPr>
          <w:rFonts w:ascii="Times New Roman" w:eastAsiaTheme="minorEastAsia" w:hAnsi="Times New Roman" w:cs="Times New Roman"/>
          <w:sz w:val="17"/>
          <w:szCs w:val="17"/>
        </w:rPr>
        <w:t xml:space="preserve">with </w:t>
      </w:r>
      <w:r w:rsidR="00F86BE5" w:rsidRPr="008E4F20">
        <w:rPr>
          <w:rFonts w:ascii="Times New Roman" w:eastAsiaTheme="minorEastAsia" w:hAnsi="Times New Roman" w:cs="Times New Roman"/>
          <w:sz w:val="17"/>
          <w:szCs w:val="17"/>
        </w:rPr>
        <w:t xml:space="preserve">Product </w:t>
      </w:r>
      <w:r w:rsidRPr="008E4F20">
        <w:rPr>
          <w:rFonts w:ascii="Times New Roman" w:eastAsiaTheme="minorEastAsia" w:hAnsi="Times New Roman" w:cs="Times New Roman"/>
          <w:sz w:val="17"/>
          <w:szCs w:val="17"/>
        </w:rPr>
        <w:t xml:space="preserve">end users </w:t>
      </w:r>
      <w:r w:rsidR="00F86BE5" w:rsidRPr="008E4F20">
        <w:rPr>
          <w:rFonts w:ascii="Times New Roman" w:eastAsiaTheme="minorEastAsia" w:hAnsi="Times New Roman" w:cs="Times New Roman"/>
          <w:sz w:val="17"/>
          <w:szCs w:val="17"/>
        </w:rPr>
        <w:t xml:space="preserve">and </w:t>
      </w:r>
      <w:r w:rsidRPr="008E4F20">
        <w:rPr>
          <w:rFonts w:ascii="Times New Roman" w:eastAsiaTheme="minorEastAsia" w:hAnsi="Times New Roman" w:cs="Times New Roman"/>
          <w:sz w:val="17"/>
          <w:szCs w:val="17"/>
        </w:rPr>
        <w:t xml:space="preserve">owners as to </w:t>
      </w:r>
      <w:r w:rsidR="00F86BE5" w:rsidRPr="008E4F20">
        <w:rPr>
          <w:rFonts w:ascii="Times New Roman" w:eastAsiaTheme="minorEastAsia" w:hAnsi="Times New Roman" w:cs="Times New Roman"/>
          <w:sz w:val="17"/>
          <w:szCs w:val="17"/>
        </w:rPr>
        <w:t xml:space="preserve">such </w:t>
      </w:r>
      <w:r w:rsidRPr="008E4F20">
        <w:rPr>
          <w:rFonts w:ascii="Times New Roman" w:eastAsiaTheme="minorEastAsia" w:hAnsi="Times New Roman" w:cs="Times New Roman"/>
          <w:sz w:val="17"/>
          <w:szCs w:val="17"/>
        </w:rPr>
        <w:t xml:space="preserve">service and maintenance activities; </w:t>
      </w:r>
    </w:p>
    <w:p w14:paraId="37ACA72F" w14:textId="2EB199E9" w:rsidR="007A65BA" w:rsidRPr="008E4F20" w:rsidRDefault="007A65BA"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authorizing its </w:t>
      </w:r>
      <w:r w:rsidR="00962FD1">
        <w:rPr>
          <w:rFonts w:ascii="Times New Roman" w:eastAsiaTheme="minorEastAsia" w:hAnsi="Times New Roman" w:cs="Times New Roman"/>
          <w:sz w:val="17"/>
          <w:szCs w:val="17"/>
        </w:rPr>
        <w:t>employees and agents</w:t>
      </w:r>
      <w:r w:rsidRPr="008E4F20">
        <w:rPr>
          <w:rFonts w:ascii="Times New Roman" w:eastAsiaTheme="minorEastAsia" w:hAnsi="Times New Roman" w:cs="Times New Roman"/>
          <w:sz w:val="17"/>
          <w:szCs w:val="17"/>
        </w:rPr>
        <w:t xml:space="preserve"> to use the Online Services and ensuring such use complies with the terms of this Agreement</w:t>
      </w:r>
      <w:r w:rsidR="008567E9">
        <w:rPr>
          <w:rFonts w:ascii="Times New Roman" w:eastAsiaTheme="minorEastAsia" w:hAnsi="Times New Roman" w:cs="Times New Roman"/>
          <w:sz w:val="17"/>
          <w:szCs w:val="17"/>
        </w:rPr>
        <w:t>, including but not limited to securing and protecting passwords and log-in information</w:t>
      </w:r>
      <w:r w:rsidRPr="008E4F20">
        <w:rPr>
          <w:rFonts w:ascii="Times New Roman" w:eastAsiaTheme="minorEastAsia" w:hAnsi="Times New Roman" w:cs="Times New Roman"/>
          <w:sz w:val="17"/>
          <w:szCs w:val="17"/>
        </w:rPr>
        <w:t xml:space="preserve">; </w:t>
      </w:r>
    </w:p>
    <w:p w14:paraId="18674AFC" w14:textId="3B533C70" w:rsidR="007A65BA" w:rsidRPr="008E4F20" w:rsidRDefault="007A65BA"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ensuring its </w:t>
      </w:r>
      <w:r w:rsidR="00962FD1">
        <w:rPr>
          <w:rFonts w:ascii="Times New Roman" w:eastAsiaTheme="minorEastAsia" w:hAnsi="Times New Roman" w:cs="Times New Roman"/>
          <w:sz w:val="17"/>
          <w:szCs w:val="17"/>
        </w:rPr>
        <w:t>employees and agents</w:t>
      </w:r>
      <w:r w:rsidRPr="008E4F20">
        <w:rPr>
          <w:rFonts w:ascii="Times New Roman" w:eastAsiaTheme="minorEastAsia" w:hAnsi="Times New Roman" w:cs="Times New Roman"/>
          <w:sz w:val="17"/>
          <w:szCs w:val="17"/>
        </w:rPr>
        <w:t xml:space="preserve"> c</w:t>
      </w:r>
      <w:r w:rsidR="00A03F5F" w:rsidRPr="008E4F20">
        <w:rPr>
          <w:rFonts w:ascii="Times New Roman" w:eastAsiaTheme="minorEastAsia" w:hAnsi="Times New Roman" w:cs="Times New Roman"/>
          <w:sz w:val="17"/>
          <w:szCs w:val="17"/>
        </w:rPr>
        <w:t xml:space="preserve">omply with, and </w:t>
      </w:r>
      <w:r w:rsidR="008567E9">
        <w:rPr>
          <w:rFonts w:ascii="Times New Roman" w:eastAsiaTheme="minorEastAsia" w:hAnsi="Times New Roman" w:cs="Times New Roman"/>
          <w:sz w:val="17"/>
          <w:szCs w:val="17"/>
        </w:rPr>
        <w:t xml:space="preserve">will </w:t>
      </w:r>
      <w:r w:rsidR="00A03F5F" w:rsidRPr="008E4F20">
        <w:rPr>
          <w:rFonts w:ascii="Times New Roman" w:eastAsiaTheme="minorEastAsia" w:hAnsi="Times New Roman" w:cs="Times New Roman"/>
          <w:sz w:val="17"/>
          <w:szCs w:val="17"/>
        </w:rPr>
        <w:t xml:space="preserve">not work around, any technical limitations of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w:t>
      </w:r>
    </w:p>
    <w:p w14:paraId="20C48512" w14:textId="06CEB18F" w:rsidR="00481A8B" w:rsidRPr="008E4F20" w:rsidRDefault="00765265"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ensuring its </w:t>
      </w:r>
      <w:r w:rsidR="00962FD1">
        <w:rPr>
          <w:rFonts w:ascii="Times New Roman" w:eastAsiaTheme="minorEastAsia" w:hAnsi="Times New Roman" w:cs="Times New Roman"/>
          <w:sz w:val="17"/>
          <w:szCs w:val="17"/>
        </w:rPr>
        <w:t>employees and agents</w:t>
      </w:r>
      <w:r w:rsidRPr="008E4F20">
        <w:rPr>
          <w:rFonts w:ascii="Times New Roman" w:eastAsiaTheme="minorEastAsia" w:hAnsi="Times New Roman" w:cs="Times New Roman"/>
          <w:sz w:val="17"/>
          <w:szCs w:val="17"/>
        </w:rPr>
        <w:t xml:space="preserve"> do n</w:t>
      </w:r>
      <w:r w:rsidR="00A03F5F" w:rsidRPr="008E4F20">
        <w:rPr>
          <w:rFonts w:ascii="Times New Roman" w:eastAsiaTheme="minorEastAsia" w:hAnsi="Times New Roman" w:cs="Times New Roman"/>
          <w:sz w:val="17"/>
          <w:szCs w:val="17"/>
        </w:rPr>
        <w:t xml:space="preserve">ot download or otherwise remove copies of software or source code from </w:t>
      </w:r>
      <w:r w:rsidR="00055200" w:rsidRPr="008E4F20">
        <w:rPr>
          <w:rFonts w:ascii="Times New Roman" w:eastAsiaTheme="minorEastAsia" w:hAnsi="Times New Roman" w:cs="Times New Roman"/>
          <w:sz w:val="17"/>
          <w:szCs w:val="17"/>
        </w:rPr>
        <w:t xml:space="preserve">MyLiNX or </w:t>
      </w:r>
      <w:r w:rsidR="00A03F5F" w:rsidRPr="008E4F20">
        <w:rPr>
          <w:rFonts w:ascii="Times New Roman" w:eastAsiaTheme="minorEastAsia" w:hAnsi="Times New Roman" w:cs="Times New Roman"/>
          <w:sz w:val="17"/>
          <w:szCs w:val="17"/>
        </w:rPr>
        <w:t xml:space="preserve">the </w:t>
      </w:r>
      <w:r w:rsidR="00E51E80" w:rsidRPr="008E4F20">
        <w:rPr>
          <w:rFonts w:ascii="Times New Roman" w:eastAsiaTheme="minorEastAsia" w:hAnsi="Times New Roman" w:cs="Times New Roman"/>
          <w:sz w:val="17"/>
          <w:szCs w:val="17"/>
        </w:rPr>
        <w:t>Online Services</w:t>
      </w:r>
      <w:r w:rsidR="00055200" w:rsidRPr="008E4F20">
        <w:rPr>
          <w:rFonts w:ascii="Times New Roman" w:eastAsiaTheme="minorEastAsia" w:hAnsi="Times New Roman" w:cs="Times New Roman"/>
          <w:sz w:val="17"/>
          <w:szCs w:val="17"/>
        </w:rPr>
        <w:t>,</w:t>
      </w:r>
      <w:r w:rsidR="00A03F5F" w:rsidRPr="008E4F20">
        <w:rPr>
          <w:rFonts w:ascii="Times New Roman" w:eastAsiaTheme="minorEastAsia" w:hAnsi="Times New Roman" w:cs="Times New Roman"/>
          <w:sz w:val="17"/>
          <w:szCs w:val="17"/>
        </w:rPr>
        <w:t xml:space="preserve"> except as explicitly authorized by this Agreement</w:t>
      </w:r>
      <w:r w:rsidR="00F12E0F" w:rsidRPr="008E4F20">
        <w:rPr>
          <w:rFonts w:ascii="Times New Roman" w:eastAsiaTheme="minorEastAsia" w:hAnsi="Times New Roman" w:cs="Times New Roman"/>
          <w:sz w:val="17"/>
          <w:szCs w:val="17"/>
        </w:rPr>
        <w:t>;</w:t>
      </w:r>
      <w:r w:rsidR="007A65BA" w:rsidRPr="008E4F20">
        <w:rPr>
          <w:rFonts w:ascii="Times New Roman" w:eastAsiaTheme="minorEastAsia" w:hAnsi="Times New Roman" w:cs="Times New Roman"/>
          <w:sz w:val="17"/>
          <w:szCs w:val="17"/>
        </w:rPr>
        <w:t xml:space="preserve"> </w:t>
      </w:r>
    </w:p>
    <w:p w14:paraId="152C74B4" w14:textId="77777777" w:rsidR="006D3343" w:rsidRDefault="008567E9"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 xml:space="preserve">providing </w:t>
      </w:r>
      <w:r w:rsidR="008F76E2">
        <w:rPr>
          <w:rFonts w:ascii="Times New Roman" w:eastAsiaTheme="minorEastAsia" w:hAnsi="Times New Roman" w:cs="Times New Roman"/>
          <w:sz w:val="17"/>
          <w:szCs w:val="17"/>
        </w:rPr>
        <w:t>Company</w:t>
      </w:r>
      <w:r w:rsidR="00F231B8" w:rsidRPr="008E4F20">
        <w:rPr>
          <w:rFonts w:ascii="Times New Roman" w:eastAsiaTheme="minorEastAsia" w:hAnsi="Times New Roman" w:cs="Times New Roman"/>
          <w:sz w:val="17"/>
          <w:szCs w:val="17"/>
        </w:rPr>
        <w:t xml:space="preserve"> </w:t>
      </w:r>
      <w:r>
        <w:rPr>
          <w:rFonts w:ascii="Times New Roman" w:eastAsiaTheme="minorEastAsia" w:hAnsi="Times New Roman" w:cs="Times New Roman"/>
          <w:sz w:val="17"/>
          <w:szCs w:val="17"/>
        </w:rPr>
        <w:t xml:space="preserve">with the name and contact information of the </w:t>
      </w:r>
      <w:r w:rsidR="00F12E0F" w:rsidRPr="008E4F20">
        <w:rPr>
          <w:rFonts w:ascii="Times New Roman" w:eastAsiaTheme="minorEastAsia" w:hAnsi="Times New Roman" w:cs="Times New Roman"/>
          <w:sz w:val="17"/>
          <w:szCs w:val="17"/>
        </w:rPr>
        <w:t xml:space="preserve">Customer </w:t>
      </w:r>
      <w:r>
        <w:rPr>
          <w:rFonts w:ascii="Times New Roman" w:eastAsiaTheme="minorEastAsia" w:hAnsi="Times New Roman" w:cs="Times New Roman"/>
          <w:sz w:val="17"/>
          <w:szCs w:val="17"/>
        </w:rPr>
        <w:t>representative t</w:t>
      </w:r>
      <w:r w:rsidR="00F231B8" w:rsidRPr="008E4F20">
        <w:rPr>
          <w:rFonts w:ascii="Times New Roman" w:eastAsiaTheme="minorEastAsia" w:hAnsi="Times New Roman" w:cs="Times New Roman"/>
          <w:sz w:val="17"/>
          <w:szCs w:val="17"/>
        </w:rPr>
        <w:t xml:space="preserve">hat will act as </w:t>
      </w:r>
      <w:r w:rsidR="00F12E0F" w:rsidRPr="008E4F20">
        <w:rPr>
          <w:rFonts w:ascii="Times New Roman" w:eastAsiaTheme="minorEastAsia" w:hAnsi="Times New Roman" w:cs="Times New Roman"/>
          <w:sz w:val="17"/>
          <w:szCs w:val="17"/>
        </w:rPr>
        <w:t xml:space="preserve">the primary point of contact </w:t>
      </w:r>
      <w:r>
        <w:rPr>
          <w:rFonts w:ascii="Times New Roman" w:eastAsiaTheme="minorEastAsia" w:hAnsi="Times New Roman" w:cs="Times New Roman"/>
          <w:sz w:val="17"/>
          <w:szCs w:val="17"/>
        </w:rPr>
        <w:t>for Customer under this Agreement</w:t>
      </w:r>
      <w:r w:rsidR="007A721B">
        <w:rPr>
          <w:rFonts w:ascii="Times New Roman" w:eastAsiaTheme="minorEastAsia" w:hAnsi="Times New Roman" w:cs="Times New Roman"/>
          <w:sz w:val="17"/>
          <w:szCs w:val="17"/>
        </w:rPr>
        <w:t>;</w:t>
      </w:r>
      <w:r w:rsidR="00F231B8" w:rsidRPr="008E4F20">
        <w:rPr>
          <w:rFonts w:ascii="Times New Roman" w:eastAsiaTheme="minorEastAsia" w:hAnsi="Times New Roman" w:cs="Times New Roman"/>
          <w:sz w:val="17"/>
          <w:szCs w:val="17"/>
        </w:rPr>
        <w:t xml:space="preserve"> </w:t>
      </w:r>
    </w:p>
    <w:p w14:paraId="589BE9A8" w14:textId="62BC74BC" w:rsidR="00F12E0F" w:rsidRPr="006D3343" w:rsidRDefault="006D3343"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sidRPr="006D3343">
        <w:rPr>
          <w:rFonts w:ascii="Times New Roman" w:eastAsiaTheme="minorEastAsia" w:hAnsi="Times New Roman" w:cs="Times New Roman"/>
          <w:sz w:val="17"/>
          <w:szCs w:val="17"/>
        </w:rPr>
        <w:t>assi</w:t>
      </w:r>
      <w:r>
        <w:rPr>
          <w:rFonts w:ascii="Times New Roman" w:eastAsiaTheme="minorEastAsia" w:hAnsi="Times New Roman" w:cs="Times New Roman"/>
          <w:sz w:val="17"/>
          <w:szCs w:val="17"/>
        </w:rPr>
        <w:t>s</w:t>
      </w:r>
      <w:r w:rsidRPr="006D3343">
        <w:rPr>
          <w:rFonts w:ascii="Times New Roman" w:eastAsiaTheme="minorEastAsia" w:hAnsi="Times New Roman" w:cs="Times New Roman"/>
          <w:sz w:val="17"/>
          <w:szCs w:val="17"/>
        </w:rPr>
        <w:t xml:space="preserve">ting </w:t>
      </w:r>
      <w:r>
        <w:rPr>
          <w:rFonts w:ascii="Times New Roman" w:eastAsiaTheme="minorEastAsia" w:hAnsi="Times New Roman" w:cs="Times New Roman"/>
          <w:sz w:val="17"/>
          <w:szCs w:val="17"/>
        </w:rPr>
        <w:t>Product end users and owners in downloading the MyLiNX App and selecting, at the end users</w:t>
      </w:r>
      <w:r w:rsidR="00E61362">
        <w:rPr>
          <w:rFonts w:ascii="Times New Roman" w:eastAsiaTheme="minorEastAsia" w:hAnsi="Times New Roman" w:cs="Times New Roman"/>
          <w:sz w:val="17"/>
          <w:szCs w:val="17"/>
        </w:rPr>
        <w:t>’</w:t>
      </w:r>
      <w:r>
        <w:rPr>
          <w:rFonts w:ascii="Times New Roman" w:eastAsiaTheme="minorEastAsia" w:hAnsi="Times New Roman" w:cs="Times New Roman"/>
          <w:sz w:val="17"/>
          <w:szCs w:val="17"/>
        </w:rPr>
        <w:t xml:space="preserve"> or owners</w:t>
      </w:r>
      <w:r w:rsidR="00E61362">
        <w:rPr>
          <w:rFonts w:ascii="Times New Roman" w:eastAsiaTheme="minorEastAsia" w:hAnsi="Times New Roman" w:cs="Times New Roman"/>
          <w:sz w:val="17"/>
          <w:szCs w:val="17"/>
        </w:rPr>
        <w:t>’</w:t>
      </w:r>
      <w:r>
        <w:rPr>
          <w:rFonts w:ascii="Times New Roman" w:eastAsiaTheme="minorEastAsia" w:hAnsi="Times New Roman" w:cs="Times New Roman"/>
          <w:sz w:val="17"/>
          <w:szCs w:val="17"/>
        </w:rPr>
        <w:t xml:space="preserve"> sole option, a service provider;</w:t>
      </w:r>
      <w:r w:rsidR="004217D7">
        <w:rPr>
          <w:rFonts w:ascii="Times New Roman" w:eastAsiaTheme="minorEastAsia" w:hAnsi="Times New Roman" w:cs="Times New Roman"/>
          <w:sz w:val="17"/>
          <w:szCs w:val="17"/>
        </w:rPr>
        <w:t xml:space="preserve"> and</w:t>
      </w:r>
    </w:p>
    <w:p w14:paraId="4ABA8538" w14:textId="0E6D658B" w:rsidR="007A721B" w:rsidRPr="008E4F20" w:rsidRDefault="007A721B" w:rsidP="008E4F20">
      <w:pPr>
        <w:pStyle w:val="ListParagraph"/>
        <w:widowControl w:val="0"/>
        <w:numPr>
          <w:ilvl w:val="0"/>
          <w:numId w:val="12"/>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 xml:space="preserve">responding to Company’s reasonable requests for feedback relating to </w:t>
      </w:r>
      <w:r w:rsidR="00AE09A3" w:rsidRPr="008E4F20">
        <w:rPr>
          <w:rFonts w:ascii="Times New Roman" w:eastAsiaTheme="minorEastAsia" w:hAnsi="Times New Roman" w:cs="Times New Roman"/>
          <w:sz w:val="17"/>
          <w:szCs w:val="17"/>
        </w:rPr>
        <w:t>MyLiNX</w:t>
      </w:r>
      <w:r w:rsidR="00AE09A3">
        <w:rPr>
          <w:rFonts w:ascii="Times New Roman" w:eastAsiaTheme="minorEastAsia" w:hAnsi="Times New Roman" w:cs="Times New Roman"/>
          <w:sz w:val="17"/>
          <w:szCs w:val="17"/>
        </w:rPr>
        <w:t xml:space="preserve"> or </w:t>
      </w:r>
      <w:r>
        <w:rPr>
          <w:rFonts w:ascii="Times New Roman" w:eastAsiaTheme="minorEastAsia" w:hAnsi="Times New Roman" w:cs="Times New Roman"/>
          <w:sz w:val="17"/>
          <w:szCs w:val="17"/>
        </w:rPr>
        <w:t>the Online Services.</w:t>
      </w:r>
    </w:p>
    <w:p w14:paraId="0D4B9A4E" w14:textId="77777777" w:rsidR="00E15B94" w:rsidRPr="00D13E6A" w:rsidRDefault="00E15B94" w:rsidP="00D13E6A">
      <w:pPr>
        <w:widowControl w:val="0"/>
        <w:autoSpaceDE w:val="0"/>
        <w:autoSpaceDN w:val="0"/>
        <w:adjustRightInd w:val="0"/>
        <w:contextualSpacing/>
        <w:jc w:val="both"/>
        <w:rPr>
          <w:rFonts w:ascii="Times New Roman" w:eastAsiaTheme="minorEastAsia" w:hAnsi="Times New Roman" w:cs="Times New Roman"/>
          <w:bCs/>
          <w:sz w:val="12"/>
          <w:szCs w:val="12"/>
        </w:rPr>
      </w:pPr>
    </w:p>
    <w:p w14:paraId="1421104E" w14:textId="62634201" w:rsidR="00AE09A3" w:rsidRDefault="00F2267B" w:rsidP="008E4F20">
      <w:pPr>
        <w:pStyle w:val="ListParagraph"/>
        <w:keepNext/>
        <w:keepLines/>
        <w:numPr>
          <w:ilvl w:val="0"/>
          <w:numId w:val="3"/>
        </w:numPr>
        <w:ind w:left="0" w:firstLine="0"/>
        <w:jc w:val="both"/>
        <w:outlineLvl w:val="0"/>
        <w:rPr>
          <w:rFonts w:ascii="Times New Roman" w:eastAsiaTheme="minorEastAsia" w:hAnsi="Times New Roman" w:cs="Times New Roman"/>
          <w:sz w:val="17"/>
          <w:szCs w:val="17"/>
        </w:rPr>
      </w:pPr>
      <w:r>
        <w:rPr>
          <w:rFonts w:ascii="Times New Roman" w:eastAsiaTheme="minorEastAsia" w:hAnsi="Times New Roman" w:cs="Times New Roman"/>
          <w:sz w:val="17"/>
          <w:szCs w:val="17"/>
          <w:u w:val="single"/>
        </w:rPr>
        <w:t>Intellectual Property</w:t>
      </w:r>
      <w:r w:rsidR="00F92D57">
        <w:rPr>
          <w:rFonts w:ascii="Times New Roman" w:eastAsiaTheme="minorEastAsia" w:hAnsi="Times New Roman" w:cs="Times New Roman"/>
          <w:sz w:val="17"/>
          <w:szCs w:val="17"/>
          <w:u w:val="single"/>
        </w:rPr>
        <w:t xml:space="preserve"> Rights and Restrictions</w:t>
      </w:r>
      <w:r>
        <w:rPr>
          <w:rFonts w:ascii="Times New Roman" w:eastAsiaTheme="minorEastAsia" w:hAnsi="Times New Roman" w:cs="Times New Roman"/>
          <w:sz w:val="17"/>
          <w:szCs w:val="17"/>
        </w:rPr>
        <w:t>.</w:t>
      </w:r>
      <w:r w:rsidR="00942CE8">
        <w:rPr>
          <w:rFonts w:ascii="Times New Roman" w:eastAsiaTheme="minorEastAsia" w:hAnsi="Times New Roman" w:cs="Times New Roman"/>
          <w:sz w:val="17"/>
          <w:szCs w:val="17"/>
        </w:rPr>
        <w:t xml:space="preserve"> </w:t>
      </w:r>
      <w:r w:rsidR="00942CE8" w:rsidRPr="008E4F20">
        <w:rPr>
          <w:rFonts w:ascii="Times New Roman" w:eastAsiaTheme="minorEastAsia" w:hAnsi="Times New Roman" w:cs="Times New Roman"/>
          <w:sz w:val="17"/>
          <w:szCs w:val="17"/>
        </w:rPr>
        <w:t xml:space="preserve">As between the parties, Customer retains all ownership and intellectual property rights in and to the content that Customer enters in MyLiNX (“Customer Content”).  </w:t>
      </w:r>
      <w:r w:rsidR="00872E20" w:rsidRPr="008E4F20">
        <w:rPr>
          <w:rFonts w:ascii="Times New Roman" w:eastAsiaTheme="minorEastAsia" w:hAnsi="Times New Roman" w:cs="Times New Roman"/>
          <w:sz w:val="17"/>
          <w:szCs w:val="17"/>
        </w:rPr>
        <w:t xml:space="preserve">Customer hereby grants </w:t>
      </w:r>
      <w:r w:rsidR="008F76E2">
        <w:rPr>
          <w:rFonts w:ascii="Times New Roman" w:eastAsiaTheme="minorEastAsia" w:hAnsi="Times New Roman" w:cs="Times New Roman"/>
          <w:sz w:val="17"/>
          <w:szCs w:val="17"/>
        </w:rPr>
        <w:t>Company</w:t>
      </w:r>
      <w:r w:rsidR="00872E20" w:rsidRPr="008E4F20">
        <w:rPr>
          <w:rFonts w:ascii="Times New Roman" w:eastAsiaTheme="minorEastAsia" w:hAnsi="Times New Roman" w:cs="Times New Roman"/>
          <w:sz w:val="17"/>
          <w:szCs w:val="17"/>
        </w:rPr>
        <w:t xml:space="preserve"> the right to host, use, process, display and transmit Customer Content for use with the </w:t>
      </w:r>
      <w:r w:rsidR="00E51E80" w:rsidRPr="008E4F20">
        <w:rPr>
          <w:rFonts w:ascii="Times New Roman" w:eastAsiaTheme="minorEastAsia" w:hAnsi="Times New Roman" w:cs="Times New Roman"/>
          <w:sz w:val="17"/>
          <w:szCs w:val="17"/>
        </w:rPr>
        <w:t>Online Services</w:t>
      </w:r>
      <w:r w:rsidR="00872E20" w:rsidRPr="008E4F20">
        <w:rPr>
          <w:rFonts w:ascii="Times New Roman" w:eastAsiaTheme="minorEastAsia" w:hAnsi="Times New Roman" w:cs="Times New Roman"/>
          <w:sz w:val="17"/>
          <w:szCs w:val="17"/>
        </w:rPr>
        <w:t xml:space="preserve"> and as otherwise provided in this Agreement.  </w:t>
      </w:r>
      <w:r w:rsidR="008F76E2">
        <w:rPr>
          <w:rFonts w:ascii="Times New Roman" w:eastAsiaTheme="minorEastAsia" w:hAnsi="Times New Roman" w:cs="Times New Roman"/>
          <w:sz w:val="17"/>
          <w:szCs w:val="17"/>
        </w:rPr>
        <w:t>Company</w:t>
      </w:r>
      <w:r w:rsidR="00942CE8" w:rsidRPr="008E4F20">
        <w:rPr>
          <w:rFonts w:ascii="Times New Roman" w:eastAsiaTheme="minorEastAsia" w:hAnsi="Times New Roman" w:cs="Times New Roman"/>
          <w:sz w:val="17"/>
          <w:szCs w:val="17"/>
        </w:rPr>
        <w:t xml:space="preserve"> and its licensors retain all ownership and intellectual property rights in and to: </w:t>
      </w:r>
      <w:r w:rsidR="008567E9" w:rsidRPr="008E4F20">
        <w:rPr>
          <w:rFonts w:ascii="Times New Roman" w:eastAsiaTheme="minorEastAsia" w:hAnsi="Times New Roman" w:cs="Times New Roman"/>
          <w:sz w:val="17"/>
          <w:szCs w:val="17"/>
        </w:rPr>
        <w:t>MyLiNX, the Online Services, the Service Analyses (as defined below)</w:t>
      </w:r>
      <w:r w:rsidR="008567E9">
        <w:rPr>
          <w:rFonts w:ascii="Times New Roman" w:eastAsiaTheme="minorEastAsia" w:hAnsi="Times New Roman" w:cs="Times New Roman"/>
          <w:sz w:val="17"/>
          <w:szCs w:val="17"/>
        </w:rPr>
        <w:t>, and a</w:t>
      </w:r>
      <w:r w:rsidR="006230DD" w:rsidRPr="008E4F20">
        <w:rPr>
          <w:rFonts w:ascii="Times New Roman" w:eastAsiaTheme="minorEastAsia" w:hAnsi="Times New Roman" w:cs="Times New Roman"/>
          <w:sz w:val="17"/>
          <w:szCs w:val="17"/>
        </w:rPr>
        <w:t xml:space="preserve">ll </w:t>
      </w:r>
      <w:r w:rsidR="006230DD">
        <w:rPr>
          <w:rFonts w:ascii="Times New Roman" w:eastAsiaTheme="minorEastAsia" w:hAnsi="Times New Roman" w:cs="Times New Roman"/>
          <w:sz w:val="17"/>
          <w:szCs w:val="17"/>
        </w:rPr>
        <w:t>Product data and any other content made</w:t>
      </w:r>
      <w:r w:rsidR="006230DD" w:rsidRPr="00E45C21">
        <w:rPr>
          <w:rFonts w:ascii="Times New Roman" w:eastAsiaTheme="minorEastAsia" w:hAnsi="Times New Roman" w:cs="Times New Roman"/>
          <w:sz w:val="17"/>
          <w:szCs w:val="17"/>
        </w:rPr>
        <w:t xml:space="preserve"> available to Customer </w:t>
      </w:r>
      <w:r w:rsidR="006230DD">
        <w:rPr>
          <w:rFonts w:ascii="Times New Roman" w:eastAsiaTheme="minorEastAsia" w:hAnsi="Times New Roman" w:cs="Times New Roman"/>
          <w:sz w:val="17"/>
          <w:szCs w:val="17"/>
        </w:rPr>
        <w:t xml:space="preserve">by </w:t>
      </w:r>
      <w:r w:rsidR="008F76E2">
        <w:rPr>
          <w:rFonts w:ascii="Times New Roman" w:eastAsiaTheme="minorEastAsia" w:hAnsi="Times New Roman" w:cs="Times New Roman"/>
          <w:sz w:val="17"/>
          <w:szCs w:val="17"/>
        </w:rPr>
        <w:t>Company</w:t>
      </w:r>
      <w:r w:rsidR="006230DD">
        <w:rPr>
          <w:rFonts w:ascii="Times New Roman" w:eastAsiaTheme="minorEastAsia" w:hAnsi="Times New Roman" w:cs="Times New Roman"/>
          <w:sz w:val="17"/>
          <w:szCs w:val="17"/>
        </w:rPr>
        <w:t xml:space="preserve"> </w:t>
      </w:r>
      <w:r w:rsidR="006230DD" w:rsidRPr="00E45C21">
        <w:rPr>
          <w:rFonts w:ascii="Times New Roman" w:eastAsiaTheme="minorEastAsia" w:hAnsi="Times New Roman" w:cs="Times New Roman"/>
          <w:sz w:val="17"/>
          <w:szCs w:val="17"/>
        </w:rPr>
        <w:t xml:space="preserve">through </w:t>
      </w:r>
      <w:r w:rsidR="006230DD">
        <w:rPr>
          <w:rFonts w:ascii="Times New Roman" w:eastAsiaTheme="minorEastAsia" w:hAnsi="Times New Roman" w:cs="Times New Roman"/>
          <w:sz w:val="17"/>
          <w:szCs w:val="17"/>
        </w:rPr>
        <w:t xml:space="preserve">MyLiNX or </w:t>
      </w:r>
      <w:r w:rsidR="006230DD" w:rsidRPr="00E45C21">
        <w:rPr>
          <w:rFonts w:ascii="Times New Roman" w:eastAsiaTheme="minorEastAsia" w:hAnsi="Times New Roman" w:cs="Times New Roman"/>
          <w:sz w:val="17"/>
          <w:szCs w:val="17"/>
        </w:rPr>
        <w:t xml:space="preserve">the </w:t>
      </w:r>
      <w:r w:rsidR="00E51E80">
        <w:rPr>
          <w:rFonts w:ascii="Times New Roman" w:eastAsiaTheme="minorEastAsia" w:hAnsi="Times New Roman" w:cs="Times New Roman"/>
          <w:sz w:val="17"/>
          <w:szCs w:val="17"/>
        </w:rPr>
        <w:t>Online Services</w:t>
      </w:r>
      <w:r w:rsidR="00942CE8" w:rsidRPr="008E4F20">
        <w:rPr>
          <w:rFonts w:ascii="Times New Roman" w:eastAsiaTheme="minorEastAsia" w:hAnsi="Times New Roman" w:cs="Times New Roman"/>
          <w:sz w:val="17"/>
          <w:szCs w:val="17"/>
        </w:rPr>
        <w:t>; any derivative works thereof;</w:t>
      </w:r>
      <w:r w:rsidR="007A721B">
        <w:rPr>
          <w:rFonts w:ascii="Times New Roman" w:eastAsiaTheme="minorEastAsia" w:hAnsi="Times New Roman" w:cs="Times New Roman"/>
          <w:sz w:val="17"/>
          <w:szCs w:val="17"/>
        </w:rPr>
        <w:t xml:space="preserve"> </w:t>
      </w:r>
      <w:r w:rsidR="00942CE8" w:rsidRPr="008E4F20">
        <w:rPr>
          <w:rFonts w:ascii="Times New Roman" w:eastAsiaTheme="minorEastAsia" w:hAnsi="Times New Roman" w:cs="Times New Roman"/>
          <w:sz w:val="17"/>
          <w:szCs w:val="17"/>
        </w:rPr>
        <w:t xml:space="preserve">and anything developed or delivered by or on behalf of </w:t>
      </w:r>
      <w:r w:rsidR="008F76E2">
        <w:rPr>
          <w:rFonts w:ascii="Times New Roman" w:eastAsiaTheme="minorEastAsia" w:hAnsi="Times New Roman" w:cs="Times New Roman"/>
          <w:sz w:val="17"/>
          <w:szCs w:val="17"/>
        </w:rPr>
        <w:t>Company</w:t>
      </w:r>
      <w:r w:rsidR="00942CE8" w:rsidRPr="008E4F20">
        <w:rPr>
          <w:rFonts w:ascii="Times New Roman" w:eastAsiaTheme="minorEastAsia" w:hAnsi="Times New Roman" w:cs="Times New Roman"/>
          <w:sz w:val="17"/>
          <w:szCs w:val="17"/>
        </w:rPr>
        <w:t xml:space="preserve"> under this Agreement</w:t>
      </w:r>
      <w:r w:rsidR="00A65B76">
        <w:rPr>
          <w:rFonts w:ascii="Times New Roman" w:eastAsiaTheme="minorEastAsia" w:hAnsi="Times New Roman" w:cs="Times New Roman"/>
          <w:sz w:val="17"/>
          <w:szCs w:val="17"/>
        </w:rPr>
        <w:t xml:space="preserve"> (“Company</w:t>
      </w:r>
      <w:r w:rsidR="00A65B76" w:rsidRPr="008E4F20">
        <w:rPr>
          <w:rFonts w:ascii="Times New Roman" w:eastAsiaTheme="minorEastAsia" w:hAnsi="Times New Roman" w:cs="Times New Roman"/>
          <w:sz w:val="17"/>
          <w:szCs w:val="17"/>
        </w:rPr>
        <w:t xml:space="preserve"> Content”)</w:t>
      </w:r>
      <w:r w:rsidR="00942CE8" w:rsidRPr="008E4F20">
        <w:rPr>
          <w:rFonts w:ascii="Times New Roman" w:eastAsiaTheme="minorEastAsia" w:hAnsi="Times New Roman" w:cs="Times New Roman"/>
          <w:sz w:val="17"/>
          <w:szCs w:val="17"/>
        </w:rPr>
        <w:t xml:space="preserve">. </w:t>
      </w:r>
      <w:r w:rsidR="00AE09A3">
        <w:rPr>
          <w:rFonts w:ascii="Times New Roman" w:eastAsiaTheme="minorEastAsia" w:hAnsi="Times New Roman" w:cs="Times New Roman"/>
          <w:sz w:val="17"/>
          <w:szCs w:val="17"/>
        </w:rPr>
        <w:t xml:space="preserve"> Company</w:t>
      </w:r>
      <w:r w:rsidR="00AE09A3" w:rsidRPr="00D74660">
        <w:rPr>
          <w:rFonts w:ascii="Times New Roman" w:eastAsiaTheme="minorEastAsia" w:hAnsi="Times New Roman" w:cs="Times New Roman"/>
          <w:sz w:val="17"/>
          <w:szCs w:val="17"/>
        </w:rPr>
        <w:t xml:space="preserve"> may solicit, or </w:t>
      </w:r>
      <w:r w:rsidR="00AE09A3">
        <w:rPr>
          <w:rFonts w:ascii="Times New Roman" w:eastAsiaTheme="minorEastAsia" w:hAnsi="Times New Roman" w:cs="Times New Roman"/>
          <w:sz w:val="17"/>
          <w:szCs w:val="17"/>
        </w:rPr>
        <w:t>Customer</w:t>
      </w:r>
      <w:r w:rsidR="00AE09A3" w:rsidRPr="00D74660">
        <w:rPr>
          <w:rFonts w:ascii="Times New Roman" w:eastAsiaTheme="minorEastAsia" w:hAnsi="Times New Roman" w:cs="Times New Roman"/>
          <w:sz w:val="17"/>
          <w:szCs w:val="17"/>
        </w:rPr>
        <w:t xml:space="preserve"> may decide to provide, feedback, comments and suggestions about improvements to </w:t>
      </w:r>
      <w:r w:rsidR="00AE09A3" w:rsidRPr="008E4F20">
        <w:rPr>
          <w:rFonts w:ascii="Times New Roman" w:eastAsiaTheme="minorEastAsia" w:hAnsi="Times New Roman" w:cs="Times New Roman"/>
          <w:sz w:val="17"/>
          <w:szCs w:val="17"/>
        </w:rPr>
        <w:t>MyLiNX</w:t>
      </w:r>
      <w:r w:rsidR="00AE09A3">
        <w:rPr>
          <w:rFonts w:ascii="Times New Roman" w:eastAsiaTheme="minorEastAsia" w:hAnsi="Times New Roman" w:cs="Times New Roman"/>
          <w:sz w:val="17"/>
          <w:szCs w:val="17"/>
        </w:rPr>
        <w:t xml:space="preserve"> or </w:t>
      </w:r>
      <w:r w:rsidR="00AE09A3" w:rsidRPr="008E4F20">
        <w:rPr>
          <w:rFonts w:ascii="Times New Roman" w:eastAsiaTheme="minorEastAsia" w:hAnsi="Times New Roman" w:cs="Times New Roman"/>
          <w:sz w:val="17"/>
          <w:szCs w:val="17"/>
        </w:rPr>
        <w:t>the Online Services</w:t>
      </w:r>
      <w:r w:rsidR="00AE09A3" w:rsidRPr="00D74660">
        <w:rPr>
          <w:rFonts w:ascii="Times New Roman" w:eastAsiaTheme="minorEastAsia" w:hAnsi="Times New Roman" w:cs="Times New Roman"/>
          <w:sz w:val="17"/>
          <w:szCs w:val="17"/>
        </w:rPr>
        <w:t xml:space="preserve"> (“Feedback”).  Such Feedback will be the sole and exclusive property of </w:t>
      </w:r>
      <w:r w:rsidR="00AE09A3">
        <w:rPr>
          <w:rFonts w:ascii="Times New Roman" w:eastAsiaTheme="minorEastAsia" w:hAnsi="Times New Roman" w:cs="Times New Roman"/>
          <w:sz w:val="17"/>
          <w:szCs w:val="17"/>
        </w:rPr>
        <w:t>Company</w:t>
      </w:r>
      <w:r w:rsidR="00AE09A3" w:rsidRPr="00D74660">
        <w:rPr>
          <w:rFonts w:ascii="Times New Roman" w:eastAsiaTheme="minorEastAsia" w:hAnsi="Times New Roman" w:cs="Times New Roman"/>
          <w:sz w:val="17"/>
          <w:szCs w:val="17"/>
        </w:rPr>
        <w:t xml:space="preserve"> and </w:t>
      </w:r>
      <w:r w:rsidR="00AE09A3">
        <w:rPr>
          <w:rFonts w:ascii="Times New Roman" w:eastAsiaTheme="minorEastAsia" w:hAnsi="Times New Roman" w:cs="Times New Roman"/>
          <w:sz w:val="17"/>
          <w:szCs w:val="17"/>
        </w:rPr>
        <w:t>Customer</w:t>
      </w:r>
      <w:r w:rsidR="00AE09A3" w:rsidRPr="00D74660">
        <w:rPr>
          <w:rFonts w:ascii="Times New Roman" w:eastAsiaTheme="minorEastAsia" w:hAnsi="Times New Roman" w:cs="Times New Roman"/>
          <w:sz w:val="17"/>
          <w:szCs w:val="17"/>
        </w:rPr>
        <w:t xml:space="preserve"> hereby irrevocably assigns to </w:t>
      </w:r>
      <w:r w:rsidR="00AE09A3">
        <w:rPr>
          <w:rFonts w:ascii="Times New Roman" w:eastAsiaTheme="minorEastAsia" w:hAnsi="Times New Roman" w:cs="Times New Roman"/>
          <w:sz w:val="17"/>
          <w:szCs w:val="17"/>
        </w:rPr>
        <w:t>Company</w:t>
      </w:r>
      <w:r w:rsidR="00AE09A3" w:rsidRPr="00D74660">
        <w:rPr>
          <w:rFonts w:ascii="Times New Roman" w:eastAsiaTheme="minorEastAsia" w:hAnsi="Times New Roman" w:cs="Times New Roman"/>
          <w:sz w:val="17"/>
          <w:szCs w:val="17"/>
        </w:rPr>
        <w:t xml:space="preserve"> all right, title, and interest in and to all Feedback.  </w:t>
      </w:r>
      <w:r w:rsidR="00AE09A3">
        <w:rPr>
          <w:rFonts w:ascii="Times New Roman" w:eastAsiaTheme="minorEastAsia" w:hAnsi="Times New Roman" w:cs="Times New Roman"/>
          <w:sz w:val="17"/>
          <w:szCs w:val="17"/>
        </w:rPr>
        <w:t>Company</w:t>
      </w:r>
      <w:r w:rsidR="00AE09A3" w:rsidRPr="00D74660">
        <w:rPr>
          <w:rFonts w:ascii="Times New Roman" w:eastAsiaTheme="minorEastAsia" w:hAnsi="Times New Roman" w:cs="Times New Roman"/>
          <w:sz w:val="17"/>
          <w:szCs w:val="17"/>
        </w:rPr>
        <w:t xml:space="preserve"> will be free to use, disclose, reproduce, license or otherwise distribute, and exploit such Feedback as it sees fit, entirely without obligation or restriction of any kind</w:t>
      </w:r>
      <w:r w:rsidR="00AE09A3">
        <w:rPr>
          <w:rFonts w:ascii="Times New Roman" w:eastAsiaTheme="minorEastAsia" w:hAnsi="Times New Roman" w:cs="Times New Roman"/>
          <w:sz w:val="17"/>
          <w:szCs w:val="17"/>
        </w:rPr>
        <w:t>.</w:t>
      </w:r>
    </w:p>
    <w:p w14:paraId="446A4E9A" w14:textId="72EFBA7A" w:rsidR="004E1D5F" w:rsidRPr="00D13E6A" w:rsidRDefault="004E1D5F"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367BAD27" w14:textId="572B529C" w:rsidR="003D6748" w:rsidRPr="00C15992" w:rsidRDefault="00363279" w:rsidP="008E4F20">
      <w:pPr>
        <w:widowControl w:val="0"/>
        <w:numPr>
          <w:ilvl w:val="0"/>
          <w:numId w:val="3"/>
        </w:numPr>
        <w:autoSpaceDE w:val="0"/>
        <w:autoSpaceDN w:val="0"/>
        <w:adjustRightInd w:val="0"/>
        <w:contextualSpacing/>
        <w:jc w:val="both"/>
        <w:rPr>
          <w:rFonts w:ascii="Times New Roman" w:eastAsiaTheme="minorEastAsia" w:hAnsi="Times New Roman" w:cs="Times New Roman"/>
          <w:bCs/>
          <w:sz w:val="17"/>
          <w:szCs w:val="17"/>
        </w:rPr>
      </w:pPr>
      <w:r>
        <w:rPr>
          <w:rFonts w:ascii="Times New Roman" w:eastAsiaTheme="minorEastAsia" w:hAnsi="Times New Roman" w:cs="Times New Roman"/>
          <w:sz w:val="17"/>
          <w:szCs w:val="17"/>
          <w:u w:val="single"/>
        </w:rPr>
        <w:t xml:space="preserve">Privacy and </w:t>
      </w:r>
      <w:r w:rsidR="003D6748">
        <w:rPr>
          <w:rFonts w:ascii="Times New Roman" w:eastAsiaTheme="minorEastAsia" w:hAnsi="Times New Roman" w:cs="Times New Roman"/>
          <w:sz w:val="17"/>
          <w:szCs w:val="17"/>
          <w:u w:val="single"/>
        </w:rPr>
        <w:t>Security</w:t>
      </w:r>
      <w:r w:rsidR="003D6748">
        <w:rPr>
          <w:rFonts w:ascii="Times New Roman" w:eastAsiaTheme="minorEastAsia" w:hAnsi="Times New Roman" w:cs="Times New Roman"/>
          <w:sz w:val="17"/>
          <w:szCs w:val="17"/>
        </w:rPr>
        <w:t>.</w:t>
      </w:r>
    </w:p>
    <w:p w14:paraId="5A8C548A" w14:textId="58E39437" w:rsidR="004215B9" w:rsidRPr="008E4F20" w:rsidRDefault="00702CD8"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Customer Content</w:t>
      </w:r>
      <w:r w:rsidR="00363279" w:rsidRPr="008E4F20">
        <w:rPr>
          <w:rFonts w:ascii="Times New Roman" w:eastAsiaTheme="minorEastAsia" w:hAnsi="Times New Roman" w:cs="Times New Roman"/>
          <w:sz w:val="17"/>
          <w:szCs w:val="17"/>
        </w:rPr>
        <w:t xml:space="preserve"> will be used </w:t>
      </w:r>
      <w:r w:rsidR="008A2E9B">
        <w:rPr>
          <w:rFonts w:ascii="Times New Roman" w:eastAsiaTheme="minorEastAsia" w:hAnsi="Times New Roman" w:cs="Times New Roman"/>
          <w:sz w:val="17"/>
          <w:szCs w:val="17"/>
        </w:rPr>
        <w:t>for the purpose of</w:t>
      </w:r>
      <w:r w:rsidR="004215B9" w:rsidRPr="008E4F20">
        <w:rPr>
          <w:rFonts w:ascii="Times New Roman" w:eastAsiaTheme="minorEastAsia" w:hAnsi="Times New Roman" w:cs="Times New Roman"/>
          <w:sz w:val="17"/>
          <w:szCs w:val="17"/>
        </w:rPr>
        <w:t xml:space="preserve"> provid</w:t>
      </w:r>
      <w:r w:rsidR="008A2E9B">
        <w:rPr>
          <w:rFonts w:ascii="Times New Roman" w:eastAsiaTheme="minorEastAsia" w:hAnsi="Times New Roman" w:cs="Times New Roman"/>
          <w:sz w:val="17"/>
          <w:szCs w:val="17"/>
        </w:rPr>
        <w:t>ing</w:t>
      </w:r>
      <w:r w:rsidR="004215B9" w:rsidRPr="008E4F20">
        <w:rPr>
          <w:rFonts w:ascii="Times New Roman" w:eastAsiaTheme="minorEastAsia" w:hAnsi="Times New Roman" w:cs="Times New Roman"/>
          <w:sz w:val="17"/>
          <w:szCs w:val="17"/>
        </w:rPr>
        <w:t xml:space="preserve"> Customer the </w:t>
      </w:r>
      <w:r w:rsidR="00E51E80" w:rsidRPr="008E4F20">
        <w:rPr>
          <w:rFonts w:ascii="Times New Roman" w:eastAsiaTheme="minorEastAsia" w:hAnsi="Times New Roman" w:cs="Times New Roman"/>
          <w:sz w:val="17"/>
          <w:szCs w:val="17"/>
        </w:rPr>
        <w:t>Online Services</w:t>
      </w:r>
      <w:r w:rsidR="004215B9" w:rsidRPr="008E4F20">
        <w:rPr>
          <w:rFonts w:ascii="Times New Roman" w:eastAsiaTheme="minorEastAsia" w:hAnsi="Times New Roman" w:cs="Times New Roman"/>
          <w:sz w:val="17"/>
          <w:szCs w:val="17"/>
        </w:rPr>
        <w:t xml:space="preserve"> (and purposes compatible with providing the </w:t>
      </w:r>
      <w:r w:rsidR="00E51E80" w:rsidRPr="008E4F20">
        <w:rPr>
          <w:rFonts w:ascii="Times New Roman" w:eastAsiaTheme="minorEastAsia" w:hAnsi="Times New Roman" w:cs="Times New Roman"/>
          <w:sz w:val="17"/>
          <w:szCs w:val="17"/>
        </w:rPr>
        <w:t>Online Services</w:t>
      </w:r>
      <w:r w:rsidR="004215B9" w:rsidRPr="008E4F20">
        <w:rPr>
          <w:rFonts w:ascii="Times New Roman" w:eastAsiaTheme="minorEastAsia" w:hAnsi="Times New Roman" w:cs="Times New Roman"/>
          <w:sz w:val="17"/>
          <w:szCs w:val="17"/>
        </w:rPr>
        <w:t xml:space="preserve">) and as </w:t>
      </w:r>
      <w:r w:rsidR="008567E9">
        <w:rPr>
          <w:rFonts w:ascii="Times New Roman" w:eastAsiaTheme="minorEastAsia" w:hAnsi="Times New Roman" w:cs="Times New Roman"/>
          <w:sz w:val="17"/>
          <w:szCs w:val="17"/>
        </w:rPr>
        <w:t>described</w:t>
      </w:r>
      <w:r w:rsidR="004215B9" w:rsidRPr="008E4F20">
        <w:rPr>
          <w:rFonts w:ascii="Times New Roman" w:eastAsiaTheme="minorEastAsia" w:hAnsi="Times New Roman" w:cs="Times New Roman"/>
          <w:sz w:val="17"/>
          <w:szCs w:val="17"/>
        </w:rPr>
        <w:t xml:space="preserve"> in this Agreement.</w:t>
      </w:r>
      <w:r w:rsidRPr="008E4F20">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6230DD" w:rsidRPr="008E4F20">
        <w:rPr>
          <w:rFonts w:ascii="Times New Roman" w:eastAsiaTheme="minorEastAsia" w:hAnsi="Times New Roman" w:cs="Times New Roman"/>
          <w:sz w:val="17"/>
          <w:szCs w:val="17"/>
        </w:rPr>
        <w:t xml:space="preserve"> will not disclose Customer Content outside of </w:t>
      </w:r>
      <w:r w:rsidR="008F76E2">
        <w:rPr>
          <w:rFonts w:ascii="Times New Roman" w:eastAsiaTheme="minorEastAsia" w:hAnsi="Times New Roman" w:cs="Times New Roman"/>
          <w:sz w:val="17"/>
          <w:szCs w:val="17"/>
        </w:rPr>
        <w:t>Company</w:t>
      </w:r>
      <w:r w:rsidR="006230DD" w:rsidRPr="008E4F20">
        <w:rPr>
          <w:rFonts w:ascii="Times New Roman" w:eastAsiaTheme="minorEastAsia" w:hAnsi="Times New Roman" w:cs="Times New Roman"/>
          <w:sz w:val="17"/>
          <w:szCs w:val="17"/>
        </w:rPr>
        <w:t xml:space="preserve">, </w:t>
      </w:r>
      <w:r w:rsidR="00015BA2" w:rsidRPr="003D6748">
        <w:rPr>
          <w:rFonts w:ascii="Times New Roman" w:eastAsiaTheme="minorEastAsia" w:hAnsi="Times New Roman" w:cs="Times New Roman"/>
          <w:sz w:val="17"/>
          <w:szCs w:val="17"/>
        </w:rPr>
        <w:t>its parent</w:t>
      </w:r>
      <w:r w:rsidR="00015BA2">
        <w:rPr>
          <w:rFonts w:ascii="Times New Roman" w:eastAsiaTheme="minorEastAsia" w:hAnsi="Times New Roman" w:cs="Times New Roman"/>
          <w:sz w:val="17"/>
          <w:szCs w:val="17"/>
        </w:rPr>
        <w:t>, its</w:t>
      </w:r>
      <w:r w:rsidR="00015BA2" w:rsidRPr="003D6748">
        <w:rPr>
          <w:rFonts w:ascii="Times New Roman" w:eastAsiaTheme="minorEastAsia" w:hAnsi="Times New Roman" w:cs="Times New Roman"/>
          <w:sz w:val="17"/>
          <w:szCs w:val="17"/>
        </w:rPr>
        <w:t xml:space="preserve"> </w:t>
      </w:r>
      <w:r w:rsidR="00015BA2">
        <w:rPr>
          <w:rFonts w:ascii="Times New Roman" w:eastAsiaTheme="minorEastAsia" w:hAnsi="Times New Roman" w:cs="Times New Roman"/>
          <w:sz w:val="17"/>
          <w:szCs w:val="17"/>
        </w:rPr>
        <w:t>subsidiaries</w:t>
      </w:r>
      <w:r w:rsidR="006230DD" w:rsidRPr="008E4F20">
        <w:rPr>
          <w:rFonts w:ascii="Times New Roman" w:eastAsiaTheme="minorEastAsia" w:hAnsi="Times New Roman" w:cs="Times New Roman"/>
          <w:sz w:val="17"/>
          <w:szCs w:val="17"/>
        </w:rPr>
        <w:t xml:space="preserve"> and affiliates, </w:t>
      </w:r>
      <w:r w:rsidR="004217D7">
        <w:rPr>
          <w:rFonts w:ascii="Times New Roman" w:eastAsiaTheme="minorEastAsia" w:hAnsi="Times New Roman" w:cs="Times New Roman"/>
          <w:sz w:val="17"/>
          <w:szCs w:val="17"/>
        </w:rPr>
        <w:t xml:space="preserve">and its third party service providers, </w:t>
      </w:r>
      <w:r w:rsidR="006230DD" w:rsidRPr="008E4F20">
        <w:rPr>
          <w:rFonts w:ascii="Times New Roman" w:eastAsiaTheme="minorEastAsia" w:hAnsi="Times New Roman" w:cs="Times New Roman"/>
          <w:sz w:val="17"/>
          <w:szCs w:val="17"/>
        </w:rPr>
        <w:t xml:space="preserve">except </w:t>
      </w:r>
      <w:r w:rsidR="00A65B76">
        <w:rPr>
          <w:rFonts w:ascii="Times New Roman" w:eastAsiaTheme="minorEastAsia" w:hAnsi="Times New Roman" w:cs="Times New Roman"/>
          <w:sz w:val="17"/>
          <w:szCs w:val="17"/>
        </w:rPr>
        <w:t xml:space="preserve">as: </w:t>
      </w:r>
      <w:r w:rsidR="006230DD" w:rsidRPr="008E4F20">
        <w:rPr>
          <w:rFonts w:ascii="Times New Roman" w:eastAsiaTheme="minorEastAsia" w:hAnsi="Times New Roman" w:cs="Times New Roman"/>
          <w:sz w:val="17"/>
          <w:szCs w:val="17"/>
        </w:rPr>
        <w:t>(i) Customer directs, (ii) described in this Agreement, or (iii) required by law.</w:t>
      </w:r>
    </w:p>
    <w:p w14:paraId="7005D849" w14:textId="05FF1BFF" w:rsidR="004E1D5F" w:rsidRPr="00D13E6A" w:rsidRDefault="00295615" w:rsidP="008E4F20">
      <w:pPr>
        <w:widowControl w:val="0"/>
        <w:autoSpaceDE w:val="0"/>
        <w:autoSpaceDN w:val="0"/>
        <w:adjustRightInd w:val="0"/>
        <w:contextualSpacing/>
        <w:jc w:val="both"/>
        <w:rPr>
          <w:rFonts w:ascii="Times New Roman" w:eastAsiaTheme="minorEastAsia" w:hAnsi="Times New Roman" w:cs="Times New Roman"/>
          <w:bCs/>
          <w:sz w:val="12"/>
          <w:szCs w:val="12"/>
        </w:rPr>
      </w:pPr>
      <w:r w:rsidRPr="008E4F20">
        <w:rPr>
          <w:rFonts w:ascii="Times New Roman" w:eastAsiaTheme="minorEastAsia" w:hAnsi="Times New Roman" w:cs="Times New Roman"/>
          <w:sz w:val="17"/>
          <w:szCs w:val="17"/>
        </w:rPr>
        <w:t xml:space="preserve"> </w:t>
      </w:r>
    </w:p>
    <w:p w14:paraId="071A709F" w14:textId="5FBF22CF" w:rsidR="00EC3513" w:rsidRPr="008E4F20" w:rsidRDefault="00EC3513"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Customer acknowledges that its </w:t>
      </w:r>
      <w:r w:rsidR="008A2E9B">
        <w:rPr>
          <w:rFonts w:ascii="Times New Roman" w:eastAsiaTheme="minorEastAsia" w:hAnsi="Times New Roman" w:cs="Times New Roman"/>
          <w:sz w:val="17"/>
          <w:szCs w:val="17"/>
        </w:rPr>
        <w:t xml:space="preserve">entry of </w:t>
      </w:r>
      <w:r w:rsidR="00C523C6">
        <w:rPr>
          <w:rFonts w:ascii="Times New Roman" w:eastAsiaTheme="minorEastAsia" w:hAnsi="Times New Roman" w:cs="Times New Roman"/>
          <w:sz w:val="17"/>
          <w:szCs w:val="17"/>
        </w:rPr>
        <w:t xml:space="preserve">any </w:t>
      </w:r>
      <w:r w:rsidR="00942CE8" w:rsidRPr="008E4F20">
        <w:rPr>
          <w:rFonts w:ascii="Times New Roman" w:eastAsiaTheme="minorEastAsia" w:hAnsi="Times New Roman" w:cs="Times New Roman"/>
          <w:sz w:val="17"/>
          <w:szCs w:val="17"/>
        </w:rPr>
        <w:t>personal</w:t>
      </w:r>
      <w:r w:rsidR="008A2E9B">
        <w:rPr>
          <w:rFonts w:ascii="Times New Roman" w:eastAsiaTheme="minorEastAsia" w:hAnsi="Times New Roman" w:cs="Times New Roman"/>
          <w:sz w:val="17"/>
          <w:szCs w:val="17"/>
        </w:rPr>
        <w:t>ly</w:t>
      </w:r>
      <w:r w:rsidR="00942CE8" w:rsidRPr="008E4F20">
        <w:rPr>
          <w:rFonts w:ascii="Times New Roman" w:eastAsiaTheme="minorEastAsia" w:hAnsi="Times New Roman" w:cs="Times New Roman"/>
          <w:sz w:val="17"/>
          <w:szCs w:val="17"/>
        </w:rPr>
        <w:t xml:space="preserve"> identifiable information (“PII”) </w:t>
      </w:r>
      <w:r w:rsidR="00C523C6">
        <w:rPr>
          <w:rFonts w:ascii="Times New Roman" w:eastAsiaTheme="minorEastAsia" w:hAnsi="Times New Roman" w:cs="Times New Roman"/>
          <w:sz w:val="17"/>
          <w:szCs w:val="17"/>
        </w:rPr>
        <w:t xml:space="preserve">in MyLiNX </w:t>
      </w:r>
      <w:r w:rsidRPr="008E4F20">
        <w:rPr>
          <w:rFonts w:ascii="Times New Roman" w:eastAsiaTheme="minorEastAsia" w:hAnsi="Times New Roman" w:cs="Times New Roman"/>
          <w:sz w:val="17"/>
          <w:szCs w:val="17"/>
        </w:rPr>
        <w:t xml:space="preserve">is voluntary and not required for Customer to </w:t>
      </w:r>
      <w:r w:rsidR="00942CE8" w:rsidRPr="008E4F20">
        <w:rPr>
          <w:rFonts w:ascii="Times New Roman" w:eastAsiaTheme="minorEastAsia" w:hAnsi="Times New Roman" w:cs="Times New Roman"/>
          <w:sz w:val="17"/>
          <w:szCs w:val="17"/>
        </w:rPr>
        <w:t>utilize</w:t>
      </w:r>
      <w:r w:rsidRPr="008E4F20">
        <w:rPr>
          <w:rFonts w:ascii="Times New Roman" w:eastAsiaTheme="minorEastAsia" w:hAnsi="Times New Roman" w:cs="Times New Roman"/>
          <w:sz w:val="17"/>
          <w:szCs w:val="17"/>
        </w:rPr>
        <w:t xml:space="preserve">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Customer will not enter any </w:t>
      </w:r>
      <w:r w:rsidR="00015BA2">
        <w:rPr>
          <w:rFonts w:ascii="Times New Roman" w:eastAsiaTheme="minorEastAsia" w:hAnsi="Times New Roman" w:cs="Times New Roman"/>
          <w:sz w:val="17"/>
          <w:szCs w:val="17"/>
        </w:rPr>
        <w:t>personal</w:t>
      </w:r>
      <w:r w:rsidR="00B2062D">
        <w:rPr>
          <w:rFonts w:ascii="Times New Roman" w:eastAsiaTheme="minorEastAsia" w:hAnsi="Times New Roman" w:cs="Times New Roman"/>
          <w:sz w:val="17"/>
          <w:szCs w:val="17"/>
        </w:rPr>
        <w:t xml:space="preserve"> </w:t>
      </w:r>
      <w:r w:rsidRPr="008E4F20">
        <w:rPr>
          <w:rFonts w:ascii="Times New Roman" w:eastAsiaTheme="minorEastAsia" w:hAnsi="Times New Roman" w:cs="Times New Roman"/>
          <w:sz w:val="17"/>
          <w:szCs w:val="17"/>
        </w:rPr>
        <w:t xml:space="preserve">health information, protected health information (as defined in 45 CFR §160.103), payment card information or similarly sensitive personal information that may impose specific data security obligations on the processing of such data greater than those specified in this Agreement. </w:t>
      </w:r>
    </w:p>
    <w:p w14:paraId="4B221461" w14:textId="77777777" w:rsidR="006230DD" w:rsidRPr="00D13E6A" w:rsidRDefault="006230DD"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0939D68C" w14:textId="2CDAF6CF" w:rsidR="00EC3513" w:rsidRPr="008E4F20" w:rsidRDefault="006230DD"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Customer has sole responsibility for the accuracy, quality, integrity, legality, reliability, and appropriateness of Customer Content, and for obtaining all rights related to Customer Content required by </w:t>
      </w:r>
      <w:r w:rsidR="008F76E2">
        <w:rPr>
          <w:rFonts w:ascii="Times New Roman" w:eastAsiaTheme="minorEastAsia" w:hAnsi="Times New Roman" w:cs="Times New Roman"/>
          <w:sz w:val="17"/>
          <w:szCs w:val="17"/>
        </w:rPr>
        <w:t>Company</w:t>
      </w:r>
      <w:r w:rsidRPr="008E4F20">
        <w:rPr>
          <w:rFonts w:ascii="Times New Roman" w:eastAsiaTheme="minorEastAsia" w:hAnsi="Times New Roman" w:cs="Times New Roman"/>
          <w:sz w:val="17"/>
          <w:szCs w:val="17"/>
        </w:rPr>
        <w:t xml:space="preserve"> to perform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Customer must comply with all laws and regulations applicable to its use of the </w:t>
      </w:r>
      <w:r w:rsidR="00E51E80" w:rsidRPr="008E4F20">
        <w:rPr>
          <w:rFonts w:ascii="Times New Roman" w:eastAsiaTheme="minorEastAsia" w:hAnsi="Times New Roman" w:cs="Times New Roman"/>
          <w:sz w:val="17"/>
          <w:szCs w:val="17"/>
        </w:rPr>
        <w:t>Online Services</w:t>
      </w:r>
      <w:r w:rsidR="00B2062D">
        <w:rPr>
          <w:rFonts w:ascii="Times New Roman" w:eastAsiaTheme="minorEastAsia" w:hAnsi="Times New Roman" w:cs="Times New Roman"/>
          <w:sz w:val="17"/>
          <w:szCs w:val="17"/>
        </w:rPr>
        <w:t xml:space="preserve"> and </w:t>
      </w:r>
      <w:r w:rsidRPr="008E4F20">
        <w:rPr>
          <w:rFonts w:ascii="Times New Roman" w:eastAsiaTheme="minorEastAsia" w:hAnsi="Times New Roman" w:cs="Times New Roman"/>
          <w:sz w:val="17"/>
          <w:szCs w:val="17"/>
        </w:rPr>
        <w:t xml:space="preserve">Customer Content, including laws related to privacy, biometric data, data protection and confidentiality of communications.  Customer is responsible for implementing and maintaining privacy protections and security measures for the Customer Content.  </w:t>
      </w:r>
    </w:p>
    <w:p w14:paraId="7EBDF927" w14:textId="77777777" w:rsidR="006230DD" w:rsidRPr="00D13E6A" w:rsidRDefault="006230DD"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3BC2E503" w14:textId="6C0C1828" w:rsidR="006230DD" w:rsidRPr="008E4F20" w:rsidRDefault="008F76E2"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00EC3513" w:rsidRPr="008E4F20">
        <w:rPr>
          <w:rFonts w:ascii="Times New Roman" w:eastAsiaTheme="minorEastAsia" w:hAnsi="Times New Roman" w:cs="Times New Roman"/>
          <w:sz w:val="17"/>
          <w:szCs w:val="17"/>
        </w:rPr>
        <w:t xml:space="preserve"> may (i) compile statistical and other information related to the performance, operation and use of the </w:t>
      </w:r>
      <w:r w:rsidR="00E51E80" w:rsidRPr="008E4F20">
        <w:rPr>
          <w:rFonts w:ascii="Times New Roman" w:eastAsiaTheme="minorEastAsia" w:hAnsi="Times New Roman" w:cs="Times New Roman"/>
          <w:sz w:val="17"/>
          <w:szCs w:val="17"/>
        </w:rPr>
        <w:t>Online Services</w:t>
      </w:r>
      <w:r w:rsidR="004217D7">
        <w:rPr>
          <w:rFonts w:ascii="Times New Roman" w:eastAsiaTheme="minorEastAsia" w:hAnsi="Times New Roman" w:cs="Times New Roman"/>
          <w:sz w:val="17"/>
          <w:szCs w:val="17"/>
        </w:rPr>
        <w:t xml:space="preserve"> and Products</w:t>
      </w:r>
      <w:r w:rsidR="00EC3513" w:rsidRPr="008E4F20">
        <w:rPr>
          <w:rFonts w:ascii="Times New Roman" w:eastAsiaTheme="minorEastAsia" w:hAnsi="Times New Roman" w:cs="Times New Roman"/>
          <w:sz w:val="17"/>
          <w:szCs w:val="17"/>
        </w:rPr>
        <w:t xml:space="preserve">, and (ii) use Customer Content from the </w:t>
      </w:r>
      <w:r w:rsidR="00E51E80" w:rsidRPr="008E4F20">
        <w:rPr>
          <w:rFonts w:ascii="Times New Roman" w:eastAsiaTheme="minorEastAsia" w:hAnsi="Times New Roman" w:cs="Times New Roman"/>
          <w:sz w:val="17"/>
          <w:szCs w:val="17"/>
        </w:rPr>
        <w:t>Online Services</w:t>
      </w:r>
      <w:r w:rsidR="00EC3513" w:rsidRPr="008E4F20">
        <w:rPr>
          <w:rFonts w:ascii="Times New Roman" w:eastAsiaTheme="minorEastAsia" w:hAnsi="Times New Roman" w:cs="Times New Roman"/>
          <w:sz w:val="17"/>
          <w:szCs w:val="17"/>
        </w:rPr>
        <w:t xml:space="preserve"> in aggregated form for security and operations management, to create statistical analyses, and for research, development or other commercial purposes (clauses i and ii are collectively referred to as “Service Analyses”).  </w:t>
      </w:r>
      <w:r>
        <w:rPr>
          <w:rFonts w:ascii="Times New Roman" w:eastAsiaTheme="minorEastAsia" w:hAnsi="Times New Roman" w:cs="Times New Roman"/>
          <w:sz w:val="17"/>
          <w:szCs w:val="17"/>
        </w:rPr>
        <w:t>Company</w:t>
      </w:r>
      <w:r w:rsidR="00EC3513" w:rsidRPr="008E4F20">
        <w:rPr>
          <w:rFonts w:ascii="Times New Roman" w:eastAsiaTheme="minorEastAsia" w:hAnsi="Times New Roman" w:cs="Times New Roman"/>
          <w:sz w:val="17"/>
          <w:szCs w:val="17"/>
        </w:rPr>
        <w:t xml:space="preserve"> may make Service Analyses publicly available; however, Service Analyses will not incorporate Customer Content or Confidential Information in a form that could serve to identify Customer or any individual.  </w:t>
      </w:r>
      <w:r w:rsidR="004217D7">
        <w:rPr>
          <w:rFonts w:ascii="Times New Roman" w:eastAsiaTheme="minorEastAsia" w:hAnsi="Times New Roman" w:cs="Times New Roman"/>
          <w:sz w:val="17"/>
          <w:szCs w:val="17"/>
        </w:rPr>
        <w:t>Company may</w:t>
      </w:r>
      <w:r w:rsidR="00663CFD">
        <w:rPr>
          <w:rFonts w:ascii="Times New Roman" w:eastAsiaTheme="minorEastAsia" w:hAnsi="Times New Roman" w:cs="Times New Roman"/>
          <w:sz w:val="17"/>
          <w:szCs w:val="17"/>
        </w:rPr>
        <w:t xml:space="preserve">, at its option, </w:t>
      </w:r>
      <w:r w:rsidR="007A2020">
        <w:rPr>
          <w:rFonts w:ascii="Times New Roman" w:eastAsiaTheme="minorEastAsia" w:hAnsi="Times New Roman" w:cs="Times New Roman"/>
          <w:sz w:val="17"/>
          <w:szCs w:val="17"/>
        </w:rPr>
        <w:t xml:space="preserve">contact Customer via email or telephone to share </w:t>
      </w:r>
      <w:r w:rsidR="00663CFD">
        <w:rPr>
          <w:rFonts w:ascii="Times New Roman" w:eastAsiaTheme="minorEastAsia" w:hAnsi="Times New Roman" w:cs="Times New Roman"/>
          <w:sz w:val="17"/>
          <w:szCs w:val="17"/>
        </w:rPr>
        <w:t xml:space="preserve">reports based on Customer Content and/or Company Content </w:t>
      </w:r>
      <w:r w:rsidR="007C5905">
        <w:rPr>
          <w:rFonts w:ascii="Times New Roman" w:eastAsiaTheme="minorEastAsia" w:hAnsi="Times New Roman" w:cs="Times New Roman"/>
          <w:sz w:val="17"/>
          <w:szCs w:val="17"/>
        </w:rPr>
        <w:t xml:space="preserve">to help Customer understand the potential reporting capabilities of MyLiNX.  </w:t>
      </w:r>
    </w:p>
    <w:p w14:paraId="1642F1B5" w14:textId="77777777" w:rsidR="00D00F1A" w:rsidRPr="00D00F1A" w:rsidRDefault="00D00F1A"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02DE1AD8" w14:textId="761A14E0" w:rsidR="002E09C4" w:rsidRPr="008E4F20" w:rsidRDefault="009820EB"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D</w:t>
      </w:r>
      <w:r w:rsidR="002E09C4" w:rsidRPr="008E4F20">
        <w:rPr>
          <w:rFonts w:ascii="Times New Roman" w:eastAsiaTheme="minorEastAsia" w:hAnsi="Times New Roman" w:cs="Times New Roman"/>
          <w:sz w:val="17"/>
          <w:szCs w:val="17"/>
        </w:rPr>
        <w:t xml:space="preserve">uring the Term, Customer </w:t>
      </w:r>
      <w:r w:rsidR="000F4F24" w:rsidRPr="008E4F20">
        <w:rPr>
          <w:rFonts w:ascii="Times New Roman" w:eastAsiaTheme="minorEastAsia" w:hAnsi="Times New Roman" w:cs="Times New Roman"/>
          <w:sz w:val="17"/>
          <w:szCs w:val="17"/>
        </w:rPr>
        <w:t xml:space="preserve">may use the </w:t>
      </w:r>
      <w:r w:rsidR="00E51E80" w:rsidRPr="008E4F20">
        <w:rPr>
          <w:rFonts w:ascii="Times New Roman" w:eastAsiaTheme="minorEastAsia" w:hAnsi="Times New Roman" w:cs="Times New Roman"/>
          <w:sz w:val="17"/>
          <w:szCs w:val="17"/>
        </w:rPr>
        <w:t>Online Services</w:t>
      </w:r>
      <w:r w:rsidR="000F4F24" w:rsidRPr="008E4F20">
        <w:rPr>
          <w:rFonts w:ascii="Times New Roman" w:eastAsiaTheme="minorEastAsia" w:hAnsi="Times New Roman" w:cs="Times New Roman"/>
          <w:sz w:val="17"/>
          <w:szCs w:val="17"/>
        </w:rPr>
        <w:t xml:space="preserve"> to </w:t>
      </w:r>
      <w:r w:rsidR="002E09C4" w:rsidRPr="008E4F20">
        <w:rPr>
          <w:rFonts w:ascii="Times New Roman" w:eastAsiaTheme="minorEastAsia" w:hAnsi="Times New Roman" w:cs="Times New Roman"/>
          <w:sz w:val="17"/>
          <w:szCs w:val="17"/>
        </w:rPr>
        <w:t xml:space="preserve">access and extract </w:t>
      </w:r>
      <w:r w:rsidR="00702CD8" w:rsidRPr="008E4F20">
        <w:rPr>
          <w:rFonts w:ascii="Times New Roman" w:eastAsiaTheme="minorEastAsia" w:hAnsi="Times New Roman" w:cs="Times New Roman"/>
          <w:sz w:val="17"/>
          <w:szCs w:val="17"/>
        </w:rPr>
        <w:t>Customer Content</w:t>
      </w:r>
      <w:r w:rsidR="002E09C4" w:rsidRPr="008E4F20">
        <w:rPr>
          <w:rFonts w:ascii="Times New Roman" w:eastAsiaTheme="minorEastAsia" w:hAnsi="Times New Roman" w:cs="Times New Roman"/>
          <w:sz w:val="17"/>
          <w:szCs w:val="17"/>
        </w:rPr>
        <w:t xml:space="preserve"> </w:t>
      </w:r>
      <w:r>
        <w:rPr>
          <w:rFonts w:ascii="Times New Roman" w:eastAsiaTheme="minorEastAsia" w:hAnsi="Times New Roman" w:cs="Times New Roman"/>
          <w:sz w:val="17"/>
          <w:szCs w:val="17"/>
        </w:rPr>
        <w:t xml:space="preserve">and Company Content </w:t>
      </w:r>
      <w:r w:rsidR="002E09C4" w:rsidRPr="008E4F20">
        <w:rPr>
          <w:rFonts w:ascii="Times New Roman" w:eastAsiaTheme="minorEastAsia" w:hAnsi="Times New Roman" w:cs="Times New Roman"/>
          <w:sz w:val="17"/>
          <w:szCs w:val="17"/>
        </w:rPr>
        <w:t>stored in MyLiNX</w:t>
      </w:r>
      <w:r w:rsidR="008C3761">
        <w:rPr>
          <w:rFonts w:ascii="Times New Roman" w:eastAsiaTheme="minorEastAsia" w:hAnsi="Times New Roman" w:cs="Times New Roman"/>
          <w:sz w:val="17"/>
          <w:szCs w:val="17"/>
        </w:rPr>
        <w:t xml:space="preserve">, where </w:t>
      </w:r>
      <w:r>
        <w:rPr>
          <w:rFonts w:ascii="Times New Roman" w:eastAsiaTheme="minorEastAsia" w:hAnsi="Times New Roman" w:cs="Times New Roman"/>
          <w:sz w:val="17"/>
          <w:szCs w:val="17"/>
        </w:rPr>
        <w:t xml:space="preserve">Company Content will only be </w:t>
      </w:r>
      <w:r w:rsidR="008C3761">
        <w:rPr>
          <w:rFonts w:ascii="Times New Roman" w:eastAsiaTheme="minorEastAsia" w:hAnsi="Times New Roman" w:cs="Times New Roman"/>
          <w:sz w:val="17"/>
          <w:szCs w:val="17"/>
        </w:rPr>
        <w:t>made available to Customer</w:t>
      </w:r>
      <w:r>
        <w:rPr>
          <w:rFonts w:ascii="Times New Roman" w:eastAsiaTheme="minorEastAsia" w:hAnsi="Times New Roman" w:cs="Times New Roman"/>
          <w:sz w:val="17"/>
          <w:szCs w:val="17"/>
        </w:rPr>
        <w:t xml:space="preserve"> </w:t>
      </w:r>
      <w:r w:rsidR="00C96635">
        <w:rPr>
          <w:rFonts w:ascii="Times New Roman" w:eastAsiaTheme="minorEastAsia" w:hAnsi="Times New Roman" w:cs="Times New Roman"/>
          <w:sz w:val="17"/>
          <w:szCs w:val="17"/>
        </w:rPr>
        <w:t xml:space="preserve">on a rolling </w:t>
      </w:r>
      <w:r>
        <w:rPr>
          <w:rFonts w:ascii="Times New Roman" w:eastAsiaTheme="minorEastAsia" w:hAnsi="Times New Roman" w:cs="Times New Roman"/>
          <w:sz w:val="17"/>
          <w:szCs w:val="17"/>
        </w:rPr>
        <w:t>90-day period.  A</w:t>
      </w:r>
      <w:r w:rsidRPr="008E4F20">
        <w:rPr>
          <w:rFonts w:ascii="Times New Roman" w:eastAsiaTheme="minorEastAsia" w:hAnsi="Times New Roman" w:cs="Times New Roman"/>
          <w:sz w:val="17"/>
          <w:szCs w:val="17"/>
        </w:rPr>
        <w:t>fter expiration or termination of this Agreement</w:t>
      </w:r>
      <w:r>
        <w:rPr>
          <w:rFonts w:ascii="Times New Roman" w:eastAsiaTheme="minorEastAsia" w:hAnsi="Times New Roman" w:cs="Times New Roman"/>
          <w:sz w:val="17"/>
          <w:szCs w:val="17"/>
        </w:rPr>
        <w:t>,</w:t>
      </w:r>
      <w:r w:rsidRPr="008E4F20">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2E09C4" w:rsidRPr="008E4F20">
        <w:rPr>
          <w:rFonts w:ascii="Times New Roman" w:eastAsiaTheme="minorEastAsia" w:hAnsi="Times New Roman" w:cs="Times New Roman"/>
          <w:sz w:val="17"/>
          <w:szCs w:val="17"/>
        </w:rPr>
        <w:t xml:space="preserve"> will retain </w:t>
      </w:r>
      <w:r w:rsidR="00702CD8" w:rsidRPr="008E4F20">
        <w:rPr>
          <w:rFonts w:ascii="Times New Roman" w:eastAsiaTheme="minorEastAsia" w:hAnsi="Times New Roman" w:cs="Times New Roman"/>
          <w:sz w:val="17"/>
          <w:szCs w:val="17"/>
        </w:rPr>
        <w:t>Customer Content</w:t>
      </w:r>
      <w:r w:rsidR="002E09C4" w:rsidRPr="008E4F20">
        <w:rPr>
          <w:rFonts w:ascii="Times New Roman" w:eastAsiaTheme="minorEastAsia" w:hAnsi="Times New Roman" w:cs="Times New Roman"/>
          <w:sz w:val="17"/>
          <w:szCs w:val="17"/>
        </w:rPr>
        <w:t xml:space="preserve"> stored in </w:t>
      </w:r>
      <w:r w:rsidR="00D339FA" w:rsidRPr="008E4F20">
        <w:rPr>
          <w:rFonts w:ascii="Times New Roman" w:eastAsiaTheme="minorEastAsia" w:hAnsi="Times New Roman" w:cs="Times New Roman"/>
          <w:sz w:val="17"/>
          <w:szCs w:val="17"/>
        </w:rPr>
        <w:t xml:space="preserve">MyLiNX </w:t>
      </w:r>
      <w:r w:rsidR="002E09C4" w:rsidRPr="008E4F20">
        <w:rPr>
          <w:rFonts w:ascii="Times New Roman" w:eastAsiaTheme="minorEastAsia" w:hAnsi="Times New Roman" w:cs="Times New Roman"/>
          <w:sz w:val="17"/>
          <w:szCs w:val="17"/>
        </w:rPr>
        <w:t>in a limit</w:t>
      </w:r>
      <w:r w:rsidR="00D339FA" w:rsidRPr="008E4F20">
        <w:rPr>
          <w:rFonts w:ascii="Times New Roman" w:eastAsiaTheme="minorEastAsia" w:hAnsi="Times New Roman" w:cs="Times New Roman"/>
          <w:sz w:val="17"/>
          <w:szCs w:val="17"/>
        </w:rPr>
        <w:t xml:space="preserve">ed function account for </w:t>
      </w:r>
      <w:r w:rsidR="006230DD" w:rsidRPr="008E4F20">
        <w:rPr>
          <w:rFonts w:ascii="Times New Roman" w:eastAsiaTheme="minorEastAsia" w:hAnsi="Times New Roman" w:cs="Times New Roman"/>
          <w:sz w:val="17"/>
          <w:szCs w:val="17"/>
        </w:rPr>
        <w:t>9</w:t>
      </w:r>
      <w:r w:rsidR="002E09C4" w:rsidRPr="008E4F20">
        <w:rPr>
          <w:rFonts w:ascii="Times New Roman" w:eastAsiaTheme="minorEastAsia" w:hAnsi="Times New Roman" w:cs="Times New Roman"/>
          <w:sz w:val="17"/>
          <w:szCs w:val="17"/>
        </w:rPr>
        <w:t xml:space="preserve">0 days </w:t>
      </w:r>
      <w:r w:rsidR="00D339FA" w:rsidRPr="008E4F20">
        <w:rPr>
          <w:rFonts w:ascii="Times New Roman" w:eastAsiaTheme="minorEastAsia" w:hAnsi="Times New Roman" w:cs="Times New Roman"/>
          <w:sz w:val="17"/>
          <w:szCs w:val="17"/>
        </w:rPr>
        <w:t xml:space="preserve">so </w:t>
      </w:r>
      <w:r w:rsidR="002E09C4" w:rsidRPr="008E4F20">
        <w:rPr>
          <w:rFonts w:ascii="Times New Roman" w:eastAsiaTheme="minorEastAsia" w:hAnsi="Times New Roman" w:cs="Times New Roman"/>
          <w:sz w:val="17"/>
          <w:szCs w:val="17"/>
        </w:rPr>
        <w:t xml:space="preserve">that Customer may extract the </w:t>
      </w:r>
      <w:r w:rsidR="00702CD8" w:rsidRPr="008E4F20">
        <w:rPr>
          <w:rFonts w:ascii="Times New Roman" w:eastAsiaTheme="minorEastAsia" w:hAnsi="Times New Roman" w:cs="Times New Roman"/>
          <w:sz w:val="17"/>
          <w:szCs w:val="17"/>
        </w:rPr>
        <w:t>Customer Content</w:t>
      </w:r>
      <w:r w:rsidR="00B2062D">
        <w:rPr>
          <w:rFonts w:ascii="Times New Roman" w:eastAsiaTheme="minorEastAsia" w:hAnsi="Times New Roman" w:cs="Times New Roman"/>
          <w:sz w:val="17"/>
          <w:szCs w:val="17"/>
        </w:rPr>
        <w:t xml:space="preserve">. </w:t>
      </w:r>
      <w:r w:rsidR="00D339FA" w:rsidRPr="008E4F20">
        <w:rPr>
          <w:rFonts w:ascii="Times New Roman" w:eastAsiaTheme="minorEastAsia" w:hAnsi="Times New Roman" w:cs="Times New Roman"/>
          <w:sz w:val="17"/>
          <w:szCs w:val="17"/>
        </w:rPr>
        <w:t xml:space="preserve"> </w:t>
      </w:r>
      <w:r w:rsidR="002E09C4" w:rsidRPr="008E4F20">
        <w:rPr>
          <w:rFonts w:ascii="Times New Roman" w:eastAsiaTheme="minorEastAsia" w:hAnsi="Times New Roman" w:cs="Times New Roman"/>
          <w:sz w:val="17"/>
          <w:szCs w:val="17"/>
        </w:rPr>
        <w:t xml:space="preserve">After </w:t>
      </w:r>
      <w:r w:rsidR="008C3761">
        <w:rPr>
          <w:rFonts w:ascii="Times New Roman" w:eastAsiaTheme="minorEastAsia" w:hAnsi="Times New Roman" w:cs="Times New Roman"/>
          <w:sz w:val="17"/>
          <w:szCs w:val="17"/>
        </w:rPr>
        <w:t>such</w:t>
      </w:r>
      <w:r w:rsidR="002E09C4" w:rsidRPr="008E4F20">
        <w:rPr>
          <w:rFonts w:ascii="Times New Roman" w:eastAsiaTheme="minorEastAsia" w:hAnsi="Times New Roman" w:cs="Times New Roman"/>
          <w:sz w:val="17"/>
          <w:szCs w:val="17"/>
        </w:rPr>
        <w:t xml:space="preserve"> </w:t>
      </w:r>
      <w:r w:rsidR="00B2062D">
        <w:rPr>
          <w:rFonts w:ascii="Times New Roman" w:eastAsiaTheme="minorEastAsia" w:hAnsi="Times New Roman" w:cs="Times New Roman"/>
          <w:sz w:val="17"/>
          <w:szCs w:val="17"/>
        </w:rPr>
        <w:t xml:space="preserve">90-day </w:t>
      </w:r>
      <w:r w:rsidR="002E09C4" w:rsidRPr="008E4F20">
        <w:rPr>
          <w:rFonts w:ascii="Times New Roman" w:eastAsiaTheme="minorEastAsia" w:hAnsi="Times New Roman" w:cs="Times New Roman"/>
          <w:sz w:val="17"/>
          <w:szCs w:val="17"/>
        </w:rPr>
        <w:t xml:space="preserve">retention period ends, </w:t>
      </w:r>
      <w:r w:rsidR="008F76E2">
        <w:rPr>
          <w:rFonts w:ascii="Times New Roman" w:eastAsiaTheme="minorEastAsia" w:hAnsi="Times New Roman" w:cs="Times New Roman"/>
          <w:sz w:val="17"/>
          <w:szCs w:val="17"/>
        </w:rPr>
        <w:t>Company</w:t>
      </w:r>
      <w:r w:rsidR="002E09C4" w:rsidRPr="008E4F20">
        <w:rPr>
          <w:rFonts w:ascii="Times New Roman" w:eastAsiaTheme="minorEastAsia" w:hAnsi="Times New Roman" w:cs="Times New Roman"/>
          <w:sz w:val="17"/>
          <w:szCs w:val="17"/>
        </w:rPr>
        <w:t xml:space="preserve"> will disable Customer’s </w:t>
      </w:r>
      <w:r w:rsidR="00B2062D" w:rsidRPr="008E4F20">
        <w:rPr>
          <w:rFonts w:ascii="Times New Roman" w:eastAsiaTheme="minorEastAsia" w:hAnsi="Times New Roman" w:cs="Times New Roman"/>
          <w:sz w:val="17"/>
          <w:szCs w:val="17"/>
        </w:rPr>
        <w:t xml:space="preserve">limited function </w:t>
      </w:r>
      <w:r w:rsidR="002E09C4" w:rsidRPr="008E4F20">
        <w:rPr>
          <w:rFonts w:ascii="Times New Roman" w:eastAsiaTheme="minorEastAsia" w:hAnsi="Times New Roman" w:cs="Times New Roman"/>
          <w:sz w:val="17"/>
          <w:szCs w:val="17"/>
        </w:rPr>
        <w:t xml:space="preserve">account and delete the </w:t>
      </w:r>
      <w:r w:rsidR="00702CD8" w:rsidRPr="008E4F20">
        <w:rPr>
          <w:rFonts w:ascii="Times New Roman" w:eastAsiaTheme="minorEastAsia" w:hAnsi="Times New Roman" w:cs="Times New Roman"/>
          <w:sz w:val="17"/>
          <w:szCs w:val="17"/>
        </w:rPr>
        <w:t>Customer Content</w:t>
      </w:r>
      <w:r w:rsidR="002E09C4" w:rsidRPr="008E4F20">
        <w:rPr>
          <w:rFonts w:ascii="Times New Roman" w:eastAsiaTheme="minorEastAsia" w:hAnsi="Times New Roman" w:cs="Times New Roman"/>
          <w:sz w:val="17"/>
          <w:szCs w:val="17"/>
        </w:rPr>
        <w:t>.</w:t>
      </w:r>
      <w:r w:rsidR="00D339FA" w:rsidRPr="008E4F20">
        <w:rPr>
          <w:rFonts w:ascii="Times New Roman" w:eastAsiaTheme="minorEastAsia" w:hAnsi="Times New Roman" w:cs="Times New Roman"/>
          <w:sz w:val="17"/>
          <w:szCs w:val="17"/>
        </w:rPr>
        <w:t xml:space="preserve"> </w:t>
      </w:r>
      <w:r w:rsidR="006230DD" w:rsidRPr="008E4F20">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6230DD" w:rsidRPr="008E4F20">
        <w:rPr>
          <w:rFonts w:ascii="Times New Roman" w:eastAsiaTheme="minorEastAsia" w:hAnsi="Times New Roman" w:cs="Times New Roman"/>
          <w:sz w:val="17"/>
          <w:szCs w:val="17"/>
        </w:rPr>
        <w:t xml:space="preserve"> </w:t>
      </w:r>
      <w:r w:rsidR="00D339FA" w:rsidRPr="008E4F20">
        <w:rPr>
          <w:rFonts w:ascii="Times New Roman" w:eastAsiaTheme="minorEastAsia" w:hAnsi="Times New Roman" w:cs="Times New Roman"/>
          <w:sz w:val="17"/>
          <w:szCs w:val="17"/>
        </w:rPr>
        <w:t xml:space="preserve">has no liability for the deletion of </w:t>
      </w:r>
      <w:r w:rsidR="00702CD8" w:rsidRPr="008E4F20">
        <w:rPr>
          <w:rFonts w:ascii="Times New Roman" w:eastAsiaTheme="minorEastAsia" w:hAnsi="Times New Roman" w:cs="Times New Roman"/>
          <w:sz w:val="17"/>
          <w:szCs w:val="17"/>
        </w:rPr>
        <w:t>Customer Content</w:t>
      </w:r>
      <w:r w:rsidR="00D339FA" w:rsidRPr="008E4F20">
        <w:rPr>
          <w:rFonts w:ascii="Times New Roman" w:eastAsiaTheme="minorEastAsia" w:hAnsi="Times New Roman" w:cs="Times New Roman"/>
          <w:sz w:val="17"/>
          <w:szCs w:val="17"/>
        </w:rPr>
        <w:t xml:space="preserve"> as described in this Section.</w:t>
      </w:r>
    </w:p>
    <w:p w14:paraId="1C56FD27" w14:textId="77777777" w:rsidR="002E09C4" w:rsidRPr="00D00F1A" w:rsidRDefault="002E09C4"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3A116333" w14:textId="51E3923F" w:rsidR="000F4F24" w:rsidRPr="008E4F20" w:rsidRDefault="008F76E2"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00F15553" w:rsidRPr="008E4F20">
        <w:rPr>
          <w:rFonts w:ascii="Times New Roman" w:eastAsiaTheme="minorEastAsia" w:hAnsi="Times New Roman" w:cs="Times New Roman"/>
          <w:sz w:val="17"/>
          <w:szCs w:val="17"/>
        </w:rPr>
        <w:t xml:space="preserve"> is committed to helping protect the security of </w:t>
      </w:r>
      <w:r w:rsidR="00702CD8" w:rsidRPr="008E4F20">
        <w:rPr>
          <w:rFonts w:ascii="Times New Roman" w:eastAsiaTheme="minorEastAsia" w:hAnsi="Times New Roman" w:cs="Times New Roman"/>
          <w:sz w:val="17"/>
          <w:szCs w:val="17"/>
        </w:rPr>
        <w:t>Customer Content</w:t>
      </w:r>
      <w:r w:rsidR="00F15553" w:rsidRPr="008E4F20">
        <w:rPr>
          <w:rFonts w:ascii="Times New Roman" w:eastAsiaTheme="minorEastAsia" w:hAnsi="Times New Roman" w:cs="Times New Roman"/>
          <w:sz w:val="17"/>
          <w:szCs w:val="17"/>
        </w:rPr>
        <w:t xml:space="preserve">.  The third party platform used by </w:t>
      </w:r>
      <w:r>
        <w:rPr>
          <w:rFonts w:ascii="Times New Roman" w:eastAsiaTheme="minorEastAsia" w:hAnsi="Times New Roman" w:cs="Times New Roman"/>
          <w:sz w:val="17"/>
          <w:szCs w:val="17"/>
        </w:rPr>
        <w:t>Company</w:t>
      </w:r>
      <w:r w:rsidR="00F15553" w:rsidRPr="008E4F20">
        <w:rPr>
          <w:rFonts w:ascii="Times New Roman" w:eastAsiaTheme="minorEastAsia" w:hAnsi="Times New Roman" w:cs="Times New Roman"/>
          <w:sz w:val="17"/>
          <w:szCs w:val="17"/>
        </w:rPr>
        <w:t xml:space="preserve"> to provide the </w:t>
      </w:r>
      <w:r w:rsidR="00E51E80" w:rsidRPr="008E4F20">
        <w:rPr>
          <w:rFonts w:ascii="Times New Roman" w:eastAsiaTheme="minorEastAsia" w:hAnsi="Times New Roman" w:cs="Times New Roman"/>
          <w:sz w:val="17"/>
          <w:szCs w:val="17"/>
        </w:rPr>
        <w:t>Online Services</w:t>
      </w:r>
      <w:r w:rsidR="00F15553" w:rsidRPr="008E4F20">
        <w:rPr>
          <w:rFonts w:ascii="Times New Roman" w:eastAsiaTheme="minorEastAsia" w:hAnsi="Times New Roman" w:cs="Times New Roman"/>
          <w:sz w:val="17"/>
          <w:szCs w:val="17"/>
        </w:rPr>
        <w:t xml:space="preserve"> has implemented and will maintain and follow appropriate technical and organizational measures intended to protect </w:t>
      </w:r>
      <w:r w:rsidR="00702CD8" w:rsidRPr="008E4F20">
        <w:rPr>
          <w:rFonts w:ascii="Times New Roman" w:eastAsiaTheme="minorEastAsia" w:hAnsi="Times New Roman" w:cs="Times New Roman"/>
          <w:sz w:val="17"/>
          <w:szCs w:val="17"/>
        </w:rPr>
        <w:t>Customer Content</w:t>
      </w:r>
      <w:r w:rsidR="00F15553" w:rsidRPr="008E4F20">
        <w:rPr>
          <w:rFonts w:ascii="Times New Roman" w:eastAsiaTheme="minorEastAsia" w:hAnsi="Times New Roman" w:cs="Times New Roman"/>
          <w:sz w:val="17"/>
          <w:szCs w:val="17"/>
        </w:rPr>
        <w:t xml:space="preserve"> against accidental, unauthorized or unlawful access, disclosure, alteration, loss, or destruction.</w:t>
      </w:r>
      <w:r w:rsidR="000F4F24" w:rsidRPr="008E4F20">
        <w:rPr>
          <w:rFonts w:ascii="Times New Roman" w:eastAsiaTheme="minorEastAsia" w:hAnsi="Times New Roman" w:cs="Times New Roman"/>
          <w:sz w:val="17"/>
          <w:szCs w:val="17"/>
        </w:rPr>
        <w:t xml:space="preserve"> Customer must notify </w:t>
      </w:r>
      <w:r>
        <w:rPr>
          <w:rFonts w:ascii="Times New Roman" w:eastAsiaTheme="minorEastAsia" w:hAnsi="Times New Roman" w:cs="Times New Roman"/>
          <w:sz w:val="17"/>
          <w:szCs w:val="17"/>
        </w:rPr>
        <w:t>Company</w:t>
      </w:r>
      <w:r w:rsidR="000F4F24" w:rsidRPr="008E4F20">
        <w:rPr>
          <w:rFonts w:ascii="Times New Roman" w:eastAsiaTheme="minorEastAsia" w:hAnsi="Times New Roman" w:cs="Times New Roman"/>
          <w:sz w:val="17"/>
          <w:szCs w:val="17"/>
        </w:rPr>
        <w:t xml:space="preserve"> promptly about any possible misuse of its accounts or authentication credentials or any security incident related to the </w:t>
      </w:r>
      <w:r w:rsidR="00E51E80" w:rsidRPr="008E4F20">
        <w:rPr>
          <w:rFonts w:ascii="Times New Roman" w:eastAsiaTheme="minorEastAsia" w:hAnsi="Times New Roman" w:cs="Times New Roman"/>
          <w:sz w:val="17"/>
          <w:szCs w:val="17"/>
        </w:rPr>
        <w:t>Online Services</w:t>
      </w:r>
      <w:r w:rsidR="000F4F24" w:rsidRPr="008E4F20">
        <w:rPr>
          <w:rFonts w:ascii="Times New Roman" w:eastAsiaTheme="minorEastAsia" w:hAnsi="Times New Roman" w:cs="Times New Roman"/>
          <w:sz w:val="17"/>
          <w:szCs w:val="17"/>
        </w:rPr>
        <w:t>.</w:t>
      </w:r>
    </w:p>
    <w:p w14:paraId="6CBEEB14" w14:textId="77777777" w:rsidR="00702CD8" w:rsidRPr="00D00F1A" w:rsidRDefault="00702CD8"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116518EB" w14:textId="51BA36C6" w:rsidR="00702CD8" w:rsidRDefault="00702CD8" w:rsidP="008E4F20">
      <w:pPr>
        <w:pStyle w:val="ListParagraph"/>
        <w:widowControl w:val="0"/>
        <w:numPr>
          <w:ilvl w:val="0"/>
          <w:numId w:val="13"/>
        </w:numPr>
        <w:autoSpaceDE w:val="0"/>
        <w:autoSpaceDN w:val="0"/>
        <w:adjustRightInd w:val="0"/>
        <w:ind w:left="0" w:firstLine="0"/>
        <w:jc w:val="both"/>
        <w:rPr>
          <w:rFonts w:ascii="Times New Roman" w:eastAsiaTheme="minorEastAsia" w:hAnsi="Times New Roman" w:cs="Times New Roman"/>
          <w:sz w:val="17"/>
          <w:szCs w:val="17"/>
        </w:rPr>
      </w:pPr>
      <w:r w:rsidRPr="008E4F20">
        <w:rPr>
          <w:rFonts w:ascii="Times New Roman" w:eastAsiaTheme="minorEastAsia" w:hAnsi="Times New Roman" w:cs="Times New Roman"/>
          <w:sz w:val="17"/>
          <w:szCs w:val="17"/>
        </w:rPr>
        <w:t xml:space="preserve">Customer is responsible for any security vulnerabilities, and the consequences of such vulnerabilities arising from Customer Content or Customer’s use of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including but not limited to any viruses, Trojan horses, worms or other harmful programming routines contained in Customer Content, or from Customer’s use of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in a manner that is inconsistent with the terms of this Agreement.  Customer may disclose or transfer, or instruct </w:t>
      </w:r>
      <w:r w:rsidR="008F76E2">
        <w:rPr>
          <w:rFonts w:ascii="Times New Roman" w:eastAsiaTheme="minorEastAsia" w:hAnsi="Times New Roman" w:cs="Times New Roman"/>
          <w:sz w:val="17"/>
          <w:szCs w:val="17"/>
        </w:rPr>
        <w:t>Company</w:t>
      </w:r>
      <w:r w:rsidRPr="008E4F20">
        <w:rPr>
          <w:rFonts w:ascii="Times New Roman" w:eastAsiaTheme="minorEastAsia" w:hAnsi="Times New Roman" w:cs="Times New Roman"/>
          <w:sz w:val="17"/>
          <w:szCs w:val="17"/>
        </w:rPr>
        <w:t xml:space="preserve"> to disclose or transfer, Customer Content to a third party, and upon such disclosure or transfer </w:t>
      </w:r>
      <w:r w:rsidR="008F76E2">
        <w:rPr>
          <w:rFonts w:ascii="Times New Roman" w:eastAsiaTheme="minorEastAsia" w:hAnsi="Times New Roman" w:cs="Times New Roman"/>
          <w:sz w:val="17"/>
          <w:szCs w:val="17"/>
        </w:rPr>
        <w:t>Company</w:t>
      </w:r>
      <w:r w:rsidRPr="008E4F20">
        <w:rPr>
          <w:rFonts w:ascii="Times New Roman" w:eastAsiaTheme="minorEastAsia" w:hAnsi="Times New Roman" w:cs="Times New Roman"/>
          <w:sz w:val="17"/>
          <w:szCs w:val="17"/>
        </w:rPr>
        <w:t xml:space="preserve"> is no longer responsible for the security or confidentiality of such content and applications outside of MyLiNX. </w:t>
      </w:r>
    </w:p>
    <w:p w14:paraId="067B935B" w14:textId="128F0AD5" w:rsidR="00127EC5" w:rsidRPr="00D00F1A" w:rsidRDefault="00127EC5"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1E40D2C0" w14:textId="5A850BEE" w:rsidR="00A86636" w:rsidRPr="00A86636" w:rsidRDefault="00A86636"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bCs/>
          <w:sz w:val="17"/>
          <w:szCs w:val="17"/>
        </w:rPr>
      </w:pPr>
      <w:r w:rsidRPr="00A86636">
        <w:rPr>
          <w:rFonts w:ascii="Times New Roman" w:eastAsiaTheme="minorEastAsia" w:hAnsi="Times New Roman" w:cs="Times New Roman"/>
          <w:sz w:val="17"/>
          <w:szCs w:val="17"/>
          <w:u w:val="single"/>
        </w:rPr>
        <w:t>Third-party content, services and web sites</w:t>
      </w:r>
      <w:r>
        <w:rPr>
          <w:rFonts w:ascii="Times New Roman" w:eastAsiaTheme="minorEastAsia" w:hAnsi="Times New Roman" w:cs="Times New Roman"/>
          <w:sz w:val="17"/>
          <w:szCs w:val="17"/>
        </w:rPr>
        <w:t xml:space="preserve">. </w:t>
      </w:r>
      <w:r w:rsidRPr="00A86636">
        <w:rPr>
          <w:rFonts w:ascii="Times New Roman" w:eastAsiaTheme="minorEastAsia" w:hAnsi="Times New Roman" w:cs="Times New Roman"/>
          <w:bCs/>
          <w:sz w:val="17"/>
          <w:szCs w:val="17"/>
        </w:rPr>
        <w:t xml:space="preserve">The </w:t>
      </w:r>
      <w:r w:rsidR="00E51E80">
        <w:rPr>
          <w:rFonts w:ascii="Times New Roman" w:eastAsiaTheme="minorEastAsia" w:hAnsi="Times New Roman" w:cs="Times New Roman"/>
          <w:bCs/>
          <w:sz w:val="17"/>
          <w:szCs w:val="17"/>
        </w:rPr>
        <w:t>Online Services</w:t>
      </w:r>
      <w:r w:rsidRPr="00A86636">
        <w:rPr>
          <w:rFonts w:ascii="Times New Roman" w:eastAsiaTheme="minorEastAsia" w:hAnsi="Times New Roman" w:cs="Times New Roman"/>
          <w:bCs/>
          <w:sz w:val="17"/>
          <w:szCs w:val="17"/>
        </w:rPr>
        <w:t xml:space="preserve"> may enable </w:t>
      </w:r>
      <w:r>
        <w:rPr>
          <w:rFonts w:ascii="Times New Roman" w:eastAsiaTheme="minorEastAsia" w:hAnsi="Times New Roman" w:cs="Times New Roman"/>
          <w:bCs/>
          <w:sz w:val="17"/>
          <w:szCs w:val="17"/>
        </w:rPr>
        <w:t>Customer</w:t>
      </w:r>
      <w:r w:rsidRPr="00A86636">
        <w:rPr>
          <w:rFonts w:ascii="Times New Roman" w:eastAsiaTheme="minorEastAsia" w:hAnsi="Times New Roman" w:cs="Times New Roman"/>
          <w:bCs/>
          <w:sz w:val="17"/>
          <w:szCs w:val="17"/>
        </w:rPr>
        <w:t xml:space="preserve"> to link to, transmit </w:t>
      </w:r>
      <w:r w:rsidR="00702CD8">
        <w:rPr>
          <w:rFonts w:ascii="Times New Roman" w:eastAsiaTheme="minorEastAsia" w:hAnsi="Times New Roman" w:cs="Times New Roman"/>
          <w:bCs/>
          <w:sz w:val="17"/>
          <w:szCs w:val="17"/>
        </w:rPr>
        <w:t>Customer Content</w:t>
      </w:r>
      <w:r w:rsidRPr="00A86636">
        <w:rPr>
          <w:rFonts w:ascii="Times New Roman" w:eastAsiaTheme="minorEastAsia" w:hAnsi="Times New Roman" w:cs="Times New Roman"/>
          <w:bCs/>
          <w:sz w:val="17"/>
          <w:szCs w:val="17"/>
        </w:rPr>
        <w:t xml:space="preserve"> to, or otherwise access third parties’ websites, platforms, content, products, services, and information.  </w:t>
      </w:r>
      <w:r w:rsidR="008F76E2">
        <w:rPr>
          <w:rFonts w:ascii="Times New Roman" w:eastAsiaTheme="minorEastAsia" w:hAnsi="Times New Roman" w:cs="Times New Roman"/>
          <w:bCs/>
          <w:sz w:val="17"/>
          <w:szCs w:val="17"/>
        </w:rPr>
        <w:t>Company</w:t>
      </w:r>
      <w:r w:rsidRPr="00A86636">
        <w:rPr>
          <w:rFonts w:ascii="Times New Roman" w:eastAsiaTheme="minorEastAsia" w:hAnsi="Times New Roman" w:cs="Times New Roman"/>
          <w:bCs/>
          <w:sz w:val="17"/>
          <w:szCs w:val="17"/>
        </w:rPr>
        <w:t xml:space="preserve"> do</w:t>
      </w:r>
      <w:r>
        <w:rPr>
          <w:rFonts w:ascii="Times New Roman" w:eastAsiaTheme="minorEastAsia" w:hAnsi="Times New Roman" w:cs="Times New Roman"/>
          <w:bCs/>
          <w:sz w:val="17"/>
          <w:szCs w:val="17"/>
        </w:rPr>
        <w:t>es</w:t>
      </w:r>
      <w:r w:rsidRPr="00A86636">
        <w:rPr>
          <w:rFonts w:ascii="Times New Roman" w:eastAsiaTheme="minorEastAsia" w:hAnsi="Times New Roman" w:cs="Times New Roman"/>
          <w:bCs/>
          <w:sz w:val="17"/>
          <w:szCs w:val="17"/>
        </w:rPr>
        <w:t xml:space="preserve"> not control and </w:t>
      </w:r>
      <w:r>
        <w:rPr>
          <w:rFonts w:ascii="Times New Roman" w:eastAsiaTheme="minorEastAsia" w:hAnsi="Times New Roman" w:cs="Times New Roman"/>
          <w:bCs/>
          <w:sz w:val="17"/>
          <w:szCs w:val="17"/>
        </w:rPr>
        <w:t>is</w:t>
      </w:r>
      <w:r w:rsidRPr="00A86636">
        <w:rPr>
          <w:rFonts w:ascii="Times New Roman" w:eastAsiaTheme="minorEastAsia" w:hAnsi="Times New Roman" w:cs="Times New Roman"/>
          <w:bCs/>
          <w:sz w:val="17"/>
          <w:szCs w:val="17"/>
        </w:rPr>
        <w:t xml:space="preserve"> not responsible for such third parties’ websites, platforms, content, products, services, and information.  Any </w:t>
      </w:r>
      <w:r w:rsidR="00BC3A72">
        <w:rPr>
          <w:rFonts w:ascii="Times New Roman" w:eastAsiaTheme="minorEastAsia" w:hAnsi="Times New Roman" w:cs="Times New Roman"/>
          <w:bCs/>
          <w:sz w:val="17"/>
          <w:szCs w:val="17"/>
        </w:rPr>
        <w:t>t</w:t>
      </w:r>
      <w:r w:rsidR="00BC3A72" w:rsidRPr="00A86636">
        <w:rPr>
          <w:rFonts w:ascii="Times New Roman" w:eastAsiaTheme="minorEastAsia" w:hAnsi="Times New Roman" w:cs="Times New Roman"/>
          <w:bCs/>
          <w:sz w:val="17"/>
          <w:szCs w:val="17"/>
        </w:rPr>
        <w:t>hird-party</w:t>
      </w:r>
      <w:r w:rsidRPr="00A86636">
        <w:rPr>
          <w:rFonts w:ascii="Times New Roman" w:eastAsiaTheme="minorEastAsia" w:hAnsi="Times New Roman" w:cs="Times New Roman"/>
          <w:bCs/>
          <w:sz w:val="17"/>
          <w:szCs w:val="17"/>
        </w:rPr>
        <w:t xml:space="preserve"> </w:t>
      </w:r>
      <w:r>
        <w:rPr>
          <w:rFonts w:ascii="Times New Roman" w:eastAsiaTheme="minorEastAsia" w:hAnsi="Times New Roman" w:cs="Times New Roman"/>
          <w:bCs/>
          <w:sz w:val="17"/>
          <w:szCs w:val="17"/>
        </w:rPr>
        <w:t>c</w:t>
      </w:r>
      <w:r w:rsidRPr="00A86636">
        <w:rPr>
          <w:rFonts w:ascii="Times New Roman" w:eastAsiaTheme="minorEastAsia" w:hAnsi="Times New Roman" w:cs="Times New Roman"/>
          <w:bCs/>
          <w:sz w:val="17"/>
          <w:szCs w:val="17"/>
        </w:rPr>
        <w:t xml:space="preserve">ontent </w:t>
      </w:r>
      <w:r w:rsidR="008F76E2">
        <w:rPr>
          <w:rFonts w:ascii="Times New Roman" w:eastAsiaTheme="minorEastAsia" w:hAnsi="Times New Roman" w:cs="Times New Roman"/>
          <w:bCs/>
          <w:sz w:val="17"/>
          <w:szCs w:val="17"/>
        </w:rPr>
        <w:t>Company</w:t>
      </w:r>
      <w:r w:rsidRPr="00A86636">
        <w:rPr>
          <w:rFonts w:ascii="Times New Roman" w:eastAsiaTheme="minorEastAsia" w:hAnsi="Times New Roman" w:cs="Times New Roman"/>
          <w:bCs/>
          <w:sz w:val="17"/>
          <w:szCs w:val="17"/>
        </w:rPr>
        <w:t xml:space="preserve"> make</w:t>
      </w:r>
      <w:r w:rsidR="00E51E80">
        <w:rPr>
          <w:rFonts w:ascii="Times New Roman" w:eastAsiaTheme="minorEastAsia" w:hAnsi="Times New Roman" w:cs="Times New Roman"/>
          <w:bCs/>
          <w:sz w:val="17"/>
          <w:szCs w:val="17"/>
        </w:rPr>
        <w:t>s</w:t>
      </w:r>
      <w:r w:rsidRPr="00A86636">
        <w:rPr>
          <w:rFonts w:ascii="Times New Roman" w:eastAsiaTheme="minorEastAsia" w:hAnsi="Times New Roman" w:cs="Times New Roman"/>
          <w:bCs/>
          <w:sz w:val="17"/>
          <w:szCs w:val="17"/>
        </w:rPr>
        <w:t xml:space="preserve"> accessible </w:t>
      </w:r>
      <w:r>
        <w:rPr>
          <w:rFonts w:ascii="Times New Roman" w:eastAsiaTheme="minorEastAsia" w:hAnsi="Times New Roman" w:cs="Times New Roman"/>
          <w:bCs/>
          <w:sz w:val="17"/>
          <w:szCs w:val="17"/>
        </w:rPr>
        <w:t xml:space="preserve">to Customer via the </w:t>
      </w:r>
      <w:r w:rsidR="00E51E80">
        <w:rPr>
          <w:rFonts w:ascii="Times New Roman" w:eastAsiaTheme="minorEastAsia" w:hAnsi="Times New Roman" w:cs="Times New Roman"/>
          <w:bCs/>
          <w:sz w:val="17"/>
          <w:szCs w:val="17"/>
        </w:rPr>
        <w:t>Online Services</w:t>
      </w:r>
      <w:r>
        <w:rPr>
          <w:rFonts w:ascii="Times New Roman" w:eastAsiaTheme="minorEastAsia" w:hAnsi="Times New Roman" w:cs="Times New Roman"/>
          <w:bCs/>
          <w:sz w:val="17"/>
          <w:szCs w:val="17"/>
        </w:rPr>
        <w:t xml:space="preserve"> </w:t>
      </w:r>
      <w:r w:rsidRPr="00A86636">
        <w:rPr>
          <w:rFonts w:ascii="Times New Roman" w:eastAsiaTheme="minorEastAsia" w:hAnsi="Times New Roman" w:cs="Times New Roman"/>
          <w:bCs/>
          <w:sz w:val="17"/>
          <w:szCs w:val="17"/>
        </w:rPr>
        <w:t xml:space="preserve">is provided on an “as-is” and “as available” basis without any warranty of any kind. </w:t>
      </w:r>
      <w:r w:rsidR="00BC3A72">
        <w:rPr>
          <w:rFonts w:ascii="Times New Roman" w:eastAsiaTheme="minorEastAsia" w:hAnsi="Times New Roman" w:cs="Times New Roman"/>
          <w:bCs/>
          <w:sz w:val="17"/>
          <w:szCs w:val="17"/>
        </w:rPr>
        <w:t xml:space="preserve"> Customer</w:t>
      </w:r>
      <w:r w:rsidRPr="00A86636">
        <w:rPr>
          <w:rFonts w:ascii="Times New Roman" w:eastAsiaTheme="minorEastAsia" w:hAnsi="Times New Roman" w:cs="Times New Roman"/>
          <w:bCs/>
          <w:sz w:val="17"/>
          <w:szCs w:val="17"/>
        </w:rPr>
        <w:t xml:space="preserve"> acknowledge</w:t>
      </w:r>
      <w:r w:rsidR="00BC3A72">
        <w:rPr>
          <w:rFonts w:ascii="Times New Roman" w:eastAsiaTheme="minorEastAsia" w:hAnsi="Times New Roman" w:cs="Times New Roman"/>
          <w:bCs/>
          <w:sz w:val="17"/>
          <w:szCs w:val="17"/>
        </w:rPr>
        <w:t>s</w:t>
      </w:r>
      <w:r w:rsidRPr="00A86636">
        <w:rPr>
          <w:rFonts w:ascii="Times New Roman" w:eastAsiaTheme="minorEastAsia" w:hAnsi="Times New Roman" w:cs="Times New Roman"/>
          <w:bCs/>
          <w:sz w:val="17"/>
          <w:szCs w:val="17"/>
        </w:rPr>
        <w:t xml:space="preserve"> and agree</w:t>
      </w:r>
      <w:r w:rsidR="00BC3A72">
        <w:rPr>
          <w:rFonts w:ascii="Times New Roman" w:eastAsiaTheme="minorEastAsia" w:hAnsi="Times New Roman" w:cs="Times New Roman"/>
          <w:bCs/>
          <w:sz w:val="17"/>
          <w:szCs w:val="17"/>
        </w:rPr>
        <w:t>s</w:t>
      </w:r>
      <w:r w:rsidRPr="00A86636">
        <w:rPr>
          <w:rFonts w:ascii="Times New Roman" w:eastAsiaTheme="minorEastAsia" w:hAnsi="Times New Roman" w:cs="Times New Roman"/>
          <w:bCs/>
          <w:sz w:val="17"/>
          <w:szCs w:val="17"/>
        </w:rPr>
        <w:t xml:space="preserve"> that </w:t>
      </w:r>
      <w:r w:rsidR="008F76E2">
        <w:rPr>
          <w:rFonts w:ascii="Times New Roman" w:eastAsiaTheme="minorEastAsia" w:hAnsi="Times New Roman" w:cs="Times New Roman"/>
          <w:bCs/>
          <w:sz w:val="17"/>
          <w:szCs w:val="17"/>
        </w:rPr>
        <w:t>Company</w:t>
      </w:r>
      <w:r w:rsidR="00BC3A72">
        <w:rPr>
          <w:rFonts w:ascii="Times New Roman" w:eastAsiaTheme="minorEastAsia" w:hAnsi="Times New Roman" w:cs="Times New Roman"/>
          <w:bCs/>
          <w:sz w:val="17"/>
          <w:szCs w:val="17"/>
        </w:rPr>
        <w:t xml:space="preserve"> is</w:t>
      </w:r>
      <w:r w:rsidRPr="00A86636">
        <w:rPr>
          <w:rFonts w:ascii="Times New Roman" w:eastAsiaTheme="minorEastAsia" w:hAnsi="Times New Roman" w:cs="Times New Roman"/>
          <w:bCs/>
          <w:sz w:val="17"/>
          <w:szCs w:val="17"/>
        </w:rPr>
        <w:t xml:space="preserve"> not responsible for, and ha</w:t>
      </w:r>
      <w:r w:rsidR="00BC3A72">
        <w:rPr>
          <w:rFonts w:ascii="Times New Roman" w:eastAsiaTheme="minorEastAsia" w:hAnsi="Times New Roman" w:cs="Times New Roman"/>
          <w:bCs/>
          <w:sz w:val="17"/>
          <w:szCs w:val="17"/>
        </w:rPr>
        <w:t>s</w:t>
      </w:r>
      <w:r w:rsidRPr="00A86636">
        <w:rPr>
          <w:rFonts w:ascii="Times New Roman" w:eastAsiaTheme="minorEastAsia" w:hAnsi="Times New Roman" w:cs="Times New Roman"/>
          <w:bCs/>
          <w:sz w:val="17"/>
          <w:szCs w:val="17"/>
        </w:rPr>
        <w:t xml:space="preserve"> no obligation to control, monitor, or correct</w:t>
      </w:r>
      <w:r>
        <w:rPr>
          <w:rFonts w:ascii="Times New Roman" w:eastAsiaTheme="minorEastAsia" w:hAnsi="Times New Roman" w:cs="Times New Roman"/>
          <w:bCs/>
          <w:sz w:val="17"/>
          <w:szCs w:val="17"/>
        </w:rPr>
        <w:t xml:space="preserve"> any such </w:t>
      </w:r>
      <w:r w:rsidR="00BC3A72">
        <w:rPr>
          <w:rFonts w:ascii="Times New Roman" w:eastAsiaTheme="minorEastAsia" w:hAnsi="Times New Roman" w:cs="Times New Roman"/>
          <w:bCs/>
          <w:sz w:val="17"/>
          <w:szCs w:val="17"/>
        </w:rPr>
        <w:t>t</w:t>
      </w:r>
      <w:r w:rsidR="00BC3A72" w:rsidRPr="00A86636">
        <w:rPr>
          <w:rFonts w:ascii="Times New Roman" w:eastAsiaTheme="minorEastAsia" w:hAnsi="Times New Roman" w:cs="Times New Roman"/>
          <w:bCs/>
          <w:sz w:val="17"/>
          <w:szCs w:val="17"/>
        </w:rPr>
        <w:t>hird-party</w:t>
      </w:r>
      <w:r w:rsidRPr="00A86636">
        <w:rPr>
          <w:rFonts w:ascii="Times New Roman" w:eastAsiaTheme="minorEastAsia" w:hAnsi="Times New Roman" w:cs="Times New Roman"/>
          <w:bCs/>
          <w:sz w:val="17"/>
          <w:szCs w:val="17"/>
        </w:rPr>
        <w:t xml:space="preserve"> </w:t>
      </w:r>
      <w:r>
        <w:rPr>
          <w:rFonts w:ascii="Times New Roman" w:eastAsiaTheme="minorEastAsia" w:hAnsi="Times New Roman" w:cs="Times New Roman"/>
          <w:bCs/>
          <w:sz w:val="17"/>
          <w:szCs w:val="17"/>
        </w:rPr>
        <w:t>c</w:t>
      </w:r>
      <w:r w:rsidRPr="00A86636">
        <w:rPr>
          <w:rFonts w:ascii="Times New Roman" w:eastAsiaTheme="minorEastAsia" w:hAnsi="Times New Roman" w:cs="Times New Roman"/>
          <w:bCs/>
          <w:sz w:val="17"/>
          <w:szCs w:val="17"/>
        </w:rPr>
        <w:t xml:space="preserve">ontent.  </w:t>
      </w:r>
      <w:r w:rsidR="008F76E2">
        <w:rPr>
          <w:rFonts w:ascii="Times New Roman" w:eastAsiaTheme="minorEastAsia" w:hAnsi="Times New Roman" w:cs="Times New Roman"/>
          <w:bCs/>
          <w:sz w:val="17"/>
          <w:szCs w:val="17"/>
        </w:rPr>
        <w:t>Company</w:t>
      </w:r>
      <w:r w:rsidR="00BC3A72">
        <w:rPr>
          <w:rFonts w:ascii="Times New Roman" w:eastAsiaTheme="minorEastAsia" w:hAnsi="Times New Roman" w:cs="Times New Roman"/>
          <w:bCs/>
          <w:sz w:val="17"/>
          <w:szCs w:val="17"/>
        </w:rPr>
        <w:t xml:space="preserve"> </w:t>
      </w:r>
      <w:r w:rsidRPr="00A86636">
        <w:rPr>
          <w:rFonts w:ascii="Times New Roman" w:eastAsiaTheme="minorEastAsia" w:hAnsi="Times New Roman" w:cs="Times New Roman"/>
          <w:bCs/>
          <w:sz w:val="17"/>
          <w:szCs w:val="17"/>
        </w:rPr>
        <w:t>disclaim</w:t>
      </w:r>
      <w:r w:rsidR="00BC3A72">
        <w:rPr>
          <w:rFonts w:ascii="Times New Roman" w:eastAsiaTheme="minorEastAsia" w:hAnsi="Times New Roman" w:cs="Times New Roman"/>
          <w:bCs/>
          <w:sz w:val="17"/>
          <w:szCs w:val="17"/>
        </w:rPr>
        <w:t>s</w:t>
      </w:r>
      <w:r w:rsidRPr="00A86636">
        <w:rPr>
          <w:rFonts w:ascii="Times New Roman" w:eastAsiaTheme="minorEastAsia" w:hAnsi="Times New Roman" w:cs="Times New Roman"/>
          <w:bCs/>
          <w:sz w:val="17"/>
          <w:szCs w:val="17"/>
        </w:rPr>
        <w:t xml:space="preserve"> all liabilities arising from or related to </w:t>
      </w:r>
      <w:r w:rsidR="00BC3A72">
        <w:rPr>
          <w:rFonts w:ascii="Times New Roman" w:eastAsiaTheme="minorEastAsia" w:hAnsi="Times New Roman" w:cs="Times New Roman"/>
          <w:bCs/>
          <w:sz w:val="17"/>
          <w:szCs w:val="17"/>
        </w:rPr>
        <w:t xml:space="preserve">any </w:t>
      </w:r>
      <w:r>
        <w:rPr>
          <w:rFonts w:ascii="Times New Roman" w:eastAsiaTheme="minorEastAsia" w:hAnsi="Times New Roman" w:cs="Times New Roman"/>
          <w:bCs/>
          <w:sz w:val="17"/>
          <w:szCs w:val="17"/>
        </w:rPr>
        <w:t>t</w:t>
      </w:r>
      <w:r w:rsidRPr="00A86636">
        <w:rPr>
          <w:rFonts w:ascii="Times New Roman" w:eastAsiaTheme="minorEastAsia" w:hAnsi="Times New Roman" w:cs="Times New Roman"/>
          <w:bCs/>
          <w:sz w:val="17"/>
          <w:szCs w:val="17"/>
        </w:rPr>
        <w:t xml:space="preserve">hird </w:t>
      </w:r>
      <w:r>
        <w:rPr>
          <w:rFonts w:ascii="Times New Roman" w:eastAsiaTheme="minorEastAsia" w:hAnsi="Times New Roman" w:cs="Times New Roman"/>
          <w:bCs/>
          <w:sz w:val="17"/>
          <w:szCs w:val="17"/>
        </w:rPr>
        <w:t>p</w:t>
      </w:r>
      <w:r w:rsidRPr="00A86636">
        <w:rPr>
          <w:rFonts w:ascii="Times New Roman" w:eastAsiaTheme="minorEastAsia" w:hAnsi="Times New Roman" w:cs="Times New Roman"/>
          <w:bCs/>
          <w:sz w:val="17"/>
          <w:szCs w:val="17"/>
        </w:rPr>
        <w:t xml:space="preserve">arty </w:t>
      </w:r>
      <w:r>
        <w:rPr>
          <w:rFonts w:ascii="Times New Roman" w:eastAsiaTheme="minorEastAsia" w:hAnsi="Times New Roman" w:cs="Times New Roman"/>
          <w:bCs/>
          <w:sz w:val="17"/>
          <w:szCs w:val="17"/>
        </w:rPr>
        <w:t>c</w:t>
      </w:r>
      <w:r w:rsidRPr="00A86636">
        <w:rPr>
          <w:rFonts w:ascii="Times New Roman" w:eastAsiaTheme="minorEastAsia" w:hAnsi="Times New Roman" w:cs="Times New Roman"/>
          <w:bCs/>
          <w:sz w:val="17"/>
          <w:szCs w:val="17"/>
        </w:rPr>
        <w:t>ontent.</w:t>
      </w:r>
    </w:p>
    <w:p w14:paraId="37E1D788" w14:textId="77777777" w:rsidR="00A86636" w:rsidRPr="00D00F1A" w:rsidRDefault="00A86636" w:rsidP="00D00F1A">
      <w:pPr>
        <w:widowControl w:val="0"/>
        <w:autoSpaceDE w:val="0"/>
        <w:autoSpaceDN w:val="0"/>
        <w:adjustRightInd w:val="0"/>
        <w:contextualSpacing/>
        <w:jc w:val="both"/>
        <w:rPr>
          <w:rFonts w:ascii="Times New Roman" w:eastAsiaTheme="minorEastAsia" w:hAnsi="Times New Roman" w:cs="Times New Roman"/>
          <w:bCs/>
          <w:sz w:val="12"/>
          <w:szCs w:val="12"/>
        </w:rPr>
      </w:pPr>
      <w:r w:rsidRPr="00D00F1A">
        <w:rPr>
          <w:rFonts w:ascii="Times New Roman" w:eastAsiaTheme="minorEastAsia" w:hAnsi="Times New Roman" w:cs="Times New Roman"/>
          <w:bCs/>
          <w:sz w:val="12"/>
          <w:szCs w:val="12"/>
        </w:rPr>
        <w:t xml:space="preserve"> </w:t>
      </w:r>
    </w:p>
    <w:p w14:paraId="3220C6D2" w14:textId="598E920F" w:rsidR="007A2AE3" w:rsidRPr="007A2AE3"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bCs/>
          <w:sz w:val="17"/>
          <w:szCs w:val="17"/>
        </w:rPr>
      </w:pPr>
      <w:r w:rsidRPr="007A2AE3">
        <w:rPr>
          <w:rFonts w:ascii="Times New Roman" w:eastAsiaTheme="minorEastAsia" w:hAnsi="Times New Roman" w:cs="Times New Roman"/>
          <w:sz w:val="17"/>
          <w:szCs w:val="17"/>
          <w:u w:val="single"/>
        </w:rPr>
        <w:t>Term</w:t>
      </w:r>
      <w:r w:rsidRPr="007A2AE3">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bCs/>
          <w:sz w:val="17"/>
          <w:szCs w:val="17"/>
        </w:rPr>
        <w:t>Th</w:t>
      </w:r>
      <w:r w:rsidR="00533B37">
        <w:rPr>
          <w:rFonts w:ascii="Times New Roman" w:eastAsiaTheme="minorEastAsia" w:hAnsi="Times New Roman" w:cs="Times New Roman"/>
          <w:bCs/>
          <w:sz w:val="17"/>
          <w:szCs w:val="17"/>
        </w:rPr>
        <w:t>e initial term of th</w:t>
      </w:r>
      <w:r w:rsidRPr="007A2AE3">
        <w:rPr>
          <w:rFonts w:ascii="Times New Roman" w:eastAsiaTheme="minorEastAsia" w:hAnsi="Times New Roman" w:cs="Times New Roman"/>
          <w:bCs/>
          <w:sz w:val="17"/>
          <w:szCs w:val="17"/>
        </w:rPr>
        <w:t xml:space="preserve">is Agreement </w:t>
      </w:r>
      <w:r w:rsidR="0049514D">
        <w:rPr>
          <w:rFonts w:ascii="Times New Roman" w:eastAsiaTheme="minorEastAsia" w:hAnsi="Times New Roman" w:cs="Times New Roman"/>
          <w:bCs/>
          <w:sz w:val="17"/>
          <w:szCs w:val="17"/>
        </w:rPr>
        <w:t>commences on</w:t>
      </w:r>
      <w:r w:rsidRPr="007A2AE3">
        <w:rPr>
          <w:rFonts w:ascii="Times New Roman" w:eastAsiaTheme="minorEastAsia" w:hAnsi="Times New Roman" w:cs="Times New Roman"/>
          <w:bCs/>
          <w:sz w:val="17"/>
          <w:szCs w:val="17"/>
        </w:rPr>
        <w:t xml:space="preserve"> the Effective Date</w:t>
      </w:r>
      <w:r w:rsidR="0049514D">
        <w:rPr>
          <w:rFonts w:ascii="Times New Roman" w:eastAsiaTheme="minorEastAsia" w:hAnsi="Times New Roman" w:cs="Times New Roman"/>
          <w:bCs/>
          <w:sz w:val="17"/>
          <w:szCs w:val="17"/>
        </w:rPr>
        <w:t xml:space="preserve"> and continues until December 31, 2018</w:t>
      </w:r>
      <w:r w:rsidRPr="007A2AE3">
        <w:rPr>
          <w:rFonts w:ascii="Times New Roman" w:eastAsiaTheme="minorEastAsia" w:hAnsi="Times New Roman" w:cs="Times New Roman"/>
          <w:bCs/>
          <w:sz w:val="17"/>
          <w:szCs w:val="17"/>
        </w:rPr>
        <w:t>, unless earlier terminated as described below (the “</w:t>
      </w:r>
      <w:r w:rsidR="008A1C33">
        <w:rPr>
          <w:rFonts w:ascii="Times New Roman" w:eastAsiaTheme="minorEastAsia" w:hAnsi="Times New Roman" w:cs="Times New Roman"/>
          <w:bCs/>
          <w:sz w:val="17"/>
          <w:szCs w:val="17"/>
        </w:rPr>
        <w:t xml:space="preserve">Initial </w:t>
      </w:r>
      <w:r w:rsidRPr="007A2AE3">
        <w:rPr>
          <w:rFonts w:ascii="Times New Roman" w:eastAsiaTheme="minorEastAsia" w:hAnsi="Times New Roman" w:cs="Times New Roman"/>
          <w:bCs/>
          <w:sz w:val="17"/>
          <w:szCs w:val="17"/>
        </w:rPr>
        <w:t xml:space="preserve">Term”).  </w:t>
      </w:r>
      <w:r w:rsidR="009A69DD" w:rsidRPr="009A69DD">
        <w:rPr>
          <w:rFonts w:ascii="Times New Roman" w:eastAsiaTheme="minorEastAsia" w:hAnsi="Times New Roman" w:cs="Times New Roman"/>
          <w:bCs/>
          <w:sz w:val="17"/>
          <w:szCs w:val="17"/>
        </w:rPr>
        <w:t xml:space="preserve">Unless terminated in writing within thirty (30) days of expiration, this Agreement will </w:t>
      </w:r>
      <w:r w:rsidR="007067C5" w:rsidRPr="009A69DD">
        <w:rPr>
          <w:rFonts w:ascii="Times New Roman" w:eastAsiaTheme="minorEastAsia" w:hAnsi="Times New Roman" w:cs="Times New Roman"/>
          <w:bCs/>
          <w:sz w:val="17"/>
          <w:szCs w:val="17"/>
        </w:rPr>
        <w:t>automatically renew</w:t>
      </w:r>
      <w:r w:rsidR="007067C5">
        <w:rPr>
          <w:rFonts w:ascii="Times New Roman" w:eastAsiaTheme="minorEastAsia" w:hAnsi="Times New Roman" w:cs="Times New Roman"/>
          <w:bCs/>
          <w:sz w:val="17"/>
          <w:szCs w:val="17"/>
        </w:rPr>
        <w:t>,</w:t>
      </w:r>
      <w:r w:rsidR="007067C5" w:rsidRPr="009A69DD">
        <w:rPr>
          <w:rFonts w:ascii="Times New Roman" w:eastAsiaTheme="minorEastAsia" w:hAnsi="Times New Roman" w:cs="Times New Roman"/>
          <w:bCs/>
          <w:sz w:val="17"/>
          <w:szCs w:val="17"/>
        </w:rPr>
        <w:t xml:space="preserve"> </w:t>
      </w:r>
      <w:r w:rsidR="009A69DD" w:rsidRPr="009A69DD">
        <w:rPr>
          <w:rFonts w:ascii="Times New Roman" w:eastAsiaTheme="minorEastAsia" w:hAnsi="Times New Roman" w:cs="Times New Roman"/>
          <w:bCs/>
          <w:sz w:val="17"/>
          <w:szCs w:val="17"/>
        </w:rPr>
        <w:t>on an annual basis, for additional periods of one (1) year</w:t>
      </w:r>
      <w:r w:rsidR="00BE427A" w:rsidRPr="008A1C33">
        <w:rPr>
          <w:rFonts w:ascii="Times New Roman" w:eastAsiaTheme="minorEastAsia" w:hAnsi="Times New Roman" w:cs="Times New Roman"/>
          <w:bCs/>
          <w:sz w:val="17"/>
          <w:szCs w:val="17"/>
        </w:rPr>
        <w:t xml:space="preserve"> (the Initial Term and such renewal period</w:t>
      </w:r>
      <w:r w:rsidR="00BE427A">
        <w:rPr>
          <w:rFonts w:ascii="Times New Roman" w:eastAsiaTheme="minorEastAsia" w:hAnsi="Times New Roman" w:cs="Times New Roman"/>
          <w:bCs/>
          <w:sz w:val="17"/>
          <w:szCs w:val="17"/>
        </w:rPr>
        <w:t>s</w:t>
      </w:r>
      <w:r w:rsidR="00BE427A" w:rsidRPr="008A1C33">
        <w:rPr>
          <w:rFonts w:ascii="Times New Roman" w:eastAsiaTheme="minorEastAsia" w:hAnsi="Times New Roman" w:cs="Times New Roman"/>
          <w:bCs/>
          <w:sz w:val="17"/>
          <w:szCs w:val="17"/>
        </w:rPr>
        <w:t xml:space="preserve"> are referred to as the “Term”)</w:t>
      </w:r>
      <w:r w:rsidR="00BE427A" w:rsidRPr="007E3FE6">
        <w:rPr>
          <w:rFonts w:ascii="Times New Roman" w:eastAsiaTheme="minorEastAsia" w:hAnsi="Times New Roman" w:cs="Times New Roman"/>
          <w:bCs/>
          <w:sz w:val="17"/>
          <w:szCs w:val="17"/>
        </w:rPr>
        <w:t xml:space="preserve">.  </w:t>
      </w:r>
    </w:p>
    <w:p w14:paraId="2E784659" w14:textId="77777777" w:rsidR="007A2AE3" w:rsidRPr="00D00F1A" w:rsidRDefault="007A2AE3"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588DCEE7" w14:textId="77777777" w:rsidR="00651118" w:rsidRPr="00651118" w:rsidRDefault="007A2AE3" w:rsidP="008E4F20">
      <w:pPr>
        <w:widowControl w:val="0"/>
        <w:numPr>
          <w:ilvl w:val="0"/>
          <w:numId w:val="3"/>
        </w:numPr>
        <w:autoSpaceDE w:val="0"/>
        <w:autoSpaceDN w:val="0"/>
        <w:adjustRightInd w:val="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bCs/>
          <w:sz w:val="17"/>
          <w:szCs w:val="17"/>
          <w:u w:val="single"/>
        </w:rPr>
        <w:t>Termination</w:t>
      </w:r>
      <w:r w:rsidRPr="007A2AE3">
        <w:rPr>
          <w:rFonts w:ascii="Times New Roman" w:eastAsiaTheme="minorEastAsia" w:hAnsi="Times New Roman" w:cs="Times New Roman"/>
          <w:bCs/>
          <w:sz w:val="17"/>
          <w:szCs w:val="17"/>
        </w:rPr>
        <w:t xml:space="preserve">. </w:t>
      </w:r>
    </w:p>
    <w:p w14:paraId="5DB51092" w14:textId="0D127899" w:rsidR="00651118" w:rsidRPr="0018718F" w:rsidRDefault="00953F19" w:rsidP="008E4F20">
      <w:pPr>
        <w:pStyle w:val="ListParagraph"/>
        <w:widowControl w:val="0"/>
        <w:numPr>
          <w:ilvl w:val="0"/>
          <w:numId w:val="14"/>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Either party</w:t>
      </w:r>
      <w:r w:rsidR="006F59D3" w:rsidRPr="0028315B">
        <w:rPr>
          <w:rFonts w:ascii="Times New Roman" w:eastAsiaTheme="minorEastAsia" w:hAnsi="Times New Roman" w:cs="Times New Roman"/>
          <w:sz w:val="17"/>
          <w:szCs w:val="17"/>
        </w:rPr>
        <w:t xml:space="preserve"> may terminate thi</w:t>
      </w:r>
      <w:r w:rsidR="007A2AE3" w:rsidRPr="0028315B">
        <w:rPr>
          <w:rFonts w:ascii="Times New Roman" w:eastAsiaTheme="minorEastAsia" w:hAnsi="Times New Roman" w:cs="Times New Roman"/>
          <w:sz w:val="17"/>
          <w:szCs w:val="17"/>
        </w:rPr>
        <w:t>s Agreement</w:t>
      </w:r>
      <w:r w:rsidR="00694313" w:rsidRPr="0028315B">
        <w:rPr>
          <w:rFonts w:ascii="Times New Roman" w:eastAsiaTheme="minorEastAsia" w:hAnsi="Times New Roman" w:cs="Times New Roman"/>
          <w:sz w:val="17"/>
          <w:szCs w:val="17"/>
        </w:rPr>
        <w:t xml:space="preserve"> without cause</w:t>
      </w:r>
      <w:r w:rsidR="007A2AE3" w:rsidRPr="0028315B">
        <w:rPr>
          <w:rFonts w:ascii="Times New Roman" w:eastAsiaTheme="minorEastAsia" w:hAnsi="Times New Roman" w:cs="Times New Roman"/>
          <w:sz w:val="17"/>
          <w:szCs w:val="17"/>
        </w:rPr>
        <w:t xml:space="preserve"> upon thirty (30) days written notice to </w:t>
      </w:r>
      <w:r>
        <w:rPr>
          <w:rFonts w:ascii="Times New Roman" w:eastAsiaTheme="minorEastAsia" w:hAnsi="Times New Roman" w:cs="Times New Roman"/>
          <w:sz w:val="17"/>
          <w:szCs w:val="17"/>
        </w:rPr>
        <w:t>the other party</w:t>
      </w:r>
      <w:r w:rsidR="007A2AE3" w:rsidRPr="0028315B">
        <w:rPr>
          <w:rFonts w:ascii="Times New Roman" w:eastAsiaTheme="minorEastAsia" w:hAnsi="Times New Roman" w:cs="Times New Roman"/>
          <w:sz w:val="17"/>
          <w:szCs w:val="17"/>
        </w:rPr>
        <w:t>.</w:t>
      </w:r>
    </w:p>
    <w:p w14:paraId="4305E064" w14:textId="77777777" w:rsidR="0028315B" w:rsidRPr="00D00F1A" w:rsidRDefault="0028315B" w:rsidP="0028315B">
      <w:pPr>
        <w:widowControl w:val="0"/>
        <w:autoSpaceDE w:val="0"/>
        <w:autoSpaceDN w:val="0"/>
        <w:adjustRightInd w:val="0"/>
        <w:contextualSpacing/>
        <w:jc w:val="both"/>
        <w:rPr>
          <w:rFonts w:ascii="Times New Roman" w:eastAsiaTheme="minorEastAsia" w:hAnsi="Times New Roman" w:cs="Times New Roman"/>
          <w:bCs/>
          <w:sz w:val="12"/>
          <w:szCs w:val="12"/>
        </w:rPr>
      </w:pPr>
    </w:p>
    <w:p w14:paraId="4CB18E8D" w14:textId="77366824" w:rsidR="007067C5" w:rsidRDefault="007067C5" w:rsidP="00EF64FF">
      <w:pPr>
        <w:pStyle w:val="ListParagraph"/>
        <w:widowControl w:val="0"/>
        <w:numPr>
          <w:ilvl w:val="0"/>
          <w:numId w:val="14"/>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 xml:space="preserve">This Agreement will </w:t>
      </w:r>
      <w:r w:rsidRPr="00EF64FF">
        <w:rPr>
          <w:rFonts w:ascii="Times New Roman" w:eastAsiaTheme="minorEastAsia" w:hAnsi="Times New Roman" w:cs="Times New Roman"/>
          <w:sz w:val="17"/>
          <w:szCs w:val="17"/>
        </w:rPr>
        <w:t xml:space="preserve">immediately terminate </w:t>
      </w:r>
      <w:r>
        <w:rPr>
          <w:rFonts w:ascii="Times New Roman" w:eastAsiaTheme="minorEastAsia" w:hAnsi="Times New Roman" w:cs="Times New Roman"/>
          <w:sz w:val="17"/>
          <w:szCs w:val="17"/>
        </w:rPr>
        <w:t>without notice if</w:t>
      </w:r>
      <w:r w:rsidR="00651118" w:rsidRPr="00EF64FF">
        <w:rPr>
          <w:rFonts w:ascii="Times New Roman" w:eastAsiaTheme="minorEastAsia" w:hAnsi="Times New Roman" w:cs="Times New Roman"/>
          <w:sz w:val="17"/>
          <w:szCs w:val="17"/>
        </w:rPr>
        <w:t xml:space="preserve"> Customer </w:t>
      </w:r>
      <w:r w:rsidR="0098081C" w:rsidRPr="00EF64FF">
        <w:rPr>
          <w:rFonts w:ascii="Times New Roman" w:eastAsiaTheme="minorEastAsia" w:hAnsi="Times New Roman" w:cs="Times New Roman"/>
          <w:sz w:val="17"/>
          <w:szCs w:val="17"/>
        </w:rPr>
        <w:t xml:space="preserve">(i) </w:t>
      </w:r>
      <w:r w:rsidR="00651118" w:rsidRPr="00EF64FF">
        <w:rPr>
          <w:rFonts w:ascii="Times New Roman" w:eastAsiaTheme="minorEastAsia" w:hAnsi="Times New Roman" w:cs="Times New Roman"/>
          <w:sz w:val="17"/>
          <w:szCs w:val="17"/>
        </w:rPr>
        <w:t xml:space="preserve">violates or attempts to violate the </w:t>
      </w:r>
      <w:r w:rsidR="00DA55ED" w:rsidRPr="00EF64FF">
        <w:rPr>
          <w:rFonts w:ascii="Times New Roman" w:eastAsiaTheme="minorEastAsia" w:hAnsi="Times New Roman" w:cs="Times New Roman"/>
          <w:sz w:val="17"/>
          <w:szCs w:val="17"/>
        </w:rPr>
        <w:t>Prohibited</w:t>
      </w:r>
      <w:r w:rsidR="0036551A" w:rsidRPr="00EF64FF">
        <w:rPr>
          <w:rFonts w:ascii="Times New Roman" w:eastAsiaTheme="minorEastAsia" w:hAnsi="Times New Roman" w:cs="Times New Roman"/>
          <w:sz w:val="17"/>
          <w:szCs w:val="17"/>
        </w:rPr>
        <w:t xml:space="preserve"> Use Policy</w:t>
      </w:r>
      <w:r w:rsidR="00651118" w:rsidRPr="00EF64FF">
        <w:rPr>
          <w:rFonts w:ascii="Times New Roman" w:eastAsiaTheme="minorEastAsia" w:hAnsi="Times New Roman" w:cs="Times New Roman"/>
          <w:sz w:val="17"/>
          <w:szCs w:val="17"/>
        </w:rPr>
        <w:t xml:space="preserve">, </w:t>
      </w:r>
      <w:r w:rsidR="0098081C" w:rsidRPr="00EF64FF">
        <w:rPr>
          <w:rFonts w:ascii="Times New Roman" w:eastAsiaTheme="minorEastAsia" w:hAnsi="Times New Roman" w:cs="Times New Roman"/>
          <w:sz w:val="17"/>
          <w:szCs w:val="17"/>
        </w:rPr>
        <w:t xml:space="preserve">(ii) accesses or uses the </w:t>
      </w:r>
      <w:r w:rsidR="00E51E80" w:rsidRPr="00EF64FF">
        <w:rPr>
          <w:rFonts w:ascii="Times New Roman" w:eastAsiaTheme="minorEastAsia" w:hAnsi="Times New Roman" w:cs="Times New Roman"/>
          <w:sz w:val="17"/>
          <w:szCs w:val="17"/>
        </w:rPr>
        <w:t>Online Services</w:t>
      </w:r>
      <w:r w:rsidR="0098081C" w:rsidRPr="00EF64FF">
        <w:rPr>
          <w:rFonts w:ascii="Times New Roman" w:eastAsiaTheme="minorEastAsia" w:hAnsi="Times New Roman" w:cs="Times New Roman"/>
          <w:sz w:val="17"/>
          <w:szCs w:val="17"/>
        </w:rPr>
        <w:t xml:space="preserve"> to commit an illegal act</w:t>
      </w:r>
      <w:r w:rsidR="00E36D09" w:rsidRPr="00EF64FF">
        <w:rPr>
          <w:rFonts w:ascii="Times New Roman" w:eastAsiaTheme="minorEastAsia" w:hAnsi="Times New Roman" w:cs="Times New Roman"/>
          <w:sz w:val="17"/>
          <w:szCs w:val="17"/>
        </w:rPr>
        <w:t>;</w:t>
      </w:r>
      <w:r w:rsidR="0098081C" w:rsidRPr="00EF64FF">
        <w:rPr>
          <w:rFonts w:ascii="Times New Roman" w:eastAsiaTheme="minorEastAsia" w:hAnsi="Times New Roman" w:cs="Times New Roman"/>
          <w:sz w:val="17"/>
          <w:szCs w:val="17"/>
        </w:rPr>
        <w:t xml:space="preserve"> </w:t>
      </w:r>
      <w:r w:rsidR="0028315B" w:rsidRPr="00EF64FF">
        <w:rPr>
          <w:rFonts w:ascii="Times New Roman" w:eastAsiaTheme="minorEastAsia" w:hAnsi="Times New Roman" w:cs="Times New Roman"/>
          <w:sz w:val="17"/>
          <w:szCs w:val="17"/>
        </w:rPr>
        <w:t xml:space="preserve">or (iii) fails to pay </w:t>
      </w:r>
      <w:r w:rsidR="008F76E2" w:rsidRPr="00EF64FF">
        <w:rPr>
          <w:rFonts w:ascii="Times New Roman" w:eastAsiaTheme="minorEastAsia" w:hAnsi="Times New Roman" w:cs="Times New Roman"/>
          <w:sz w:val="17"/>
          <w:szCs w:val="17"/>
        </w:rPr>
        <w:t>Company</w:t>
      </w:r>
      <w:r w:rsidR="0028315B" w:rsidRPr="00EF64FF">
        <w:rPr>
          <w:rFonts w:ascii="Times New Roman" w:eastAsiaTheme="minorEastAsia" w:hAnsi="Times New Roman" w:cs="Times New Roman"/>
          <w:sz w:val="17"/>
          <w:szCs w:val="17"/>
        </w:rPr>
        <w:t xml:space="preserve"> when due, or (iv) breaches </w:t>
      </w:r>
      <w:r>
        <w:rPr>
          <w:rFonts w:ascii="Times New Roman" w:eastAsiaTheme="minorEastAsia" w:hAnsi="Times New Roman" w:cs="Times New Roman"/>
          <w:sz w:val="17"/>
          <w:szCs w:val="17"/>
        </w:rPr>
        <w:t xml:space="preserve">or threatens to breach </w:t>
      </w:r>
      <w:r w:rsidR="0028315B" w:rsidRPr="00EF64FF">
        <w:rPr>
          <w:rFonts w:ascii="Times New Roman" w:eastAsiaTheme="minorEastAsia" w:hAnsi="Times New Roman" w:cs="Times New Roman"/>
          <w:sz w:val="17"/>
          <w:szCs w:val="17"/>
        </w:rPr>
        <w:t>any term this Agreement</w:t>
      </w:r>
      <w:r>
        <w:rPr>
          <w:rFonts w:ascii="Times New Roman" w:eastAsiaTheme="minorEastAsia" w:hAnsi="Times New Roman" w:cs="Times New Roman"/>
          <w:sz w:val="17"/>
          <w:szCs w:val="17"/>
        </w:rPr>
        <w:t xml:space="preserve">.  </w:t>
      </w:r>
    </w:p>
    <w:p w14:paraId="303064BB" w14:textId="77777777" w:rsidR="007067C5" w:rsidRPr="007067C5" w:rsidRDefault="007067C5" w:rsidP="007067C5">
      <w:pPr>
        <w:pStyle w:val="ListParagraph"/>
        <w:rPr>
          <w:rFonts w:ascii="Times New Roman" w:eastAsiaTheme="minorEastAsia" w:hAnsi="Times New Roman" w:cs="Times New Roman"/>
          <w:sz w:val="17"/>
          <w:szCs w:val="17"/>
        </w:rPr>
      </w:pPr>
    </w:p>
    <w:p w14:paraId="724D3756" w14:textId="5DA8B7A7" w:rsidR="00EF64FF" w:rsidRPr="00EF64FF" w:rsidRDefault="00686EEB" w:rsidP="00EF64FF">
      <w:pPr>
        <w:pStyle w:val="ListParagraph"/>
        <w:widowControl w:val="0"/>
        <w:numPr>
          <w:ilvl w:val="0"/>
          <w:numId w:val="14"/>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Upon expiration or termination of this Agreement</w:t>
      </w:r>
      <w:r w:rsidR="007067C5">
        <w:rPr>
          <w:rFonts w:ascii="Times New Roman" w:eastAsiaTheme="minorEastAsia" w:hAnsi="Times New Roman" w:cs="Times New Roman"/>
          <w:sz w:val="17"/>
          <w:szCs w:val="17"/>
        </w:rPr>
        <w:t xml:space="preserve">, </w:t>
      </w:r>
      <w:r w:rsidR="008F76E2" w:rsidRPr="00EF64FF">
        <w:rPr>
          <w:rFonts w:ascii="Times New Roman" w:eastAsiaTheme="minorEastAsia" w:hAnsi="Times New Roman" w:cs="Times New Roman"/>
          <w:sz w:val="17"/>
          <w:szCs w:val="17"/>
        </w:rPr>
        <w:t>Company</w:t>
      </w:r>
      <w:r w:rsidR="00651118" w:rsidRPr="00EF64FF">
        <w:rPr>
          <w:rFonts w:ascii="Times New Roman" w:eastAsiaTheme="minorEastAsia" w:hAnsi="Times New Roman" w:cs="Times New Roman"/>
          <w:sz w:val="17"/>
          <w:szCs w:val="17"/>
        </w:rPr>
        <w:t xml:space="preserve"> may, in addition to any other rights or remedies </w:t>
      </w:r>
      <w:r w:rsidR="00A35743" w:rsidRPr="00EF64FF">
        <w:rPr>
          <w:rFonts w:ascii="Times New Roman" w:eastAsiaTheme="minorEastAsia" w:hAnsi="Times New Roman" w:cs="Times New Roman"/>
          <w:sz w:val="17"/>
          <w:szCs w:val="17"/>
        </w:rPr>
        <w:t>it</w:t>
      </w:r>
      <w:r w:rsidR="00651118" w:rsidRPr="00EF64FF">
        <w:rPr>
          <w:rFonts w:ascii="Times New Roman" w:eastAsiaTheme="minorEastAsia" w:hAnsi="Times New Roman" w:cs="Times New Roman"/>
          <w:sz w:val="17"/>
          <w:szCs w:val="17"/>
        </w:rPr>
        <w:t xml:space="preserve"> may have under applicable law, take remedial action, such as but not limited to, </w:t>
      </w:r>
      <w:r w:rsidR="00E36D09" w:rsidRPr="00EF64FF">
        <w:rPr>
          <w:rFonts w:ascii="Times New Roman" w:eastAsiaTheme="minorEastAsia" w:hAnsi="Times New Roman" w:cs="Times New Roman"/>
          <w:sz w:val="17"/>
          <w:szCs w:val="17"/>
        </w:rPr>
        <w:t xml:space="preserve">suspending, </w:t>
      </w:r>
      <w:r w:rsidR="00A35743" w:rsidRPr="00EF64FF">
        <w:rPr>
          <w:rFonts w:ascii="Times New Roman" w:eastAsiaTheme="minorEastAsia" w:hAnsi="Times New Roman" w:cs="Times New Roman"/>
          <w:sz w:val="17"/>
          <w:szCs w:val="17"/>
        </w:rPr>
        <w:t>removing</w:t>
      </w:r>
      <w:r w:rsidR="00651118" w:rsidRPr="00EF64FF">
        <w:rPr>
          <w:rFonts w:ascii="Times New Roman" w:eastAsiaTheme="minorEastAsia" w:hAnsi="Times New Roman" w:cs="Times New Roman"/>
          <w:sz w:val="17"/>
          <w:szCs w:val="17"/>
        </w:rPr>
        <w:t xml:space="preserve"> or disabling Customer’s access to the </w:t>
      </w:r>
      <w:r w:rsidR="00E51E80" w:rsidRPr="00EF64FF">
        <w:rPr>
          <w:rFonts w:ascii="Times New Roman" w:eastAsiaTheme="minorEastAsia" w:hAnsi="Times New Roman" w:cs="Times New Roman"/>
          <w:sz w:val="17"/>
          <w:szCs w:val="17"/>
        </w:rPr>
        <w:t>Online Services</w:t>
      </w:r>
      <w:r w:rsidR="00651118" w:rsidRPr="00EF64FF">
        <w:rPr>
          <w:rFonts w:ascii="Times New Roman" w:eastAsiaTheme="minorEastAsia" w:hAnsi="Times New Roman" w:cs="Times New Roman"/>
          <w:sz w:val="17"/>
          <w:szCs w:val="17"/>
        </w:rPr>
        <w:t xml:space="preserve">. </w:t>
      </w:r>
    </w:p>
    <w:p w14:paraId="1EAB46D7" w14:textId="77777777" w:rsidR="00A35743" w:rsidRPr="00D00F1A" w:rsidRDefault="00A3574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26C7762B" w14:textId="7B76A1A9" w:rsidR="0098081C" w:rsidRPr="008E4F20" w:rsidRDefault="00651118" w:rsidP="008E4F20">
      <w:pPr>
        <w:pStyle w:val="ListParagraph"/>
        <w:widowControl w:val="0"/>
        <w:numPr>
          <w:ilvl w:val="0"/>
          <w:numId w:val="14"/>
        </w:numPr>
        <w:autoSpaceDE w:val="0"/>
        <w:autoSpaceDN w:val="0"/>
        <w:adjustRightInd w:val="0"/>
        <w:ind w:left="0" w:firstLine="0"/>
        <w:jc w:val="both"/>
        <w:rPr>
          <w:rFonts w:ascii="Times New Roman" w:eastAsiaTheme="minorEastAsia" w:hAnsi="Times New Roman" w:cs="Times New Roman"/>
          <w:sz w:val="17"/>
          <w:szCs w:val="17"/>
        </w:rPr>
      </w:pPr>
      <w:r w:rsidRPr="00A35743">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A35743" w:rsidRPr="008E4F20">
        <w:rPr>
          <w:rFonts w:ascii="Times New Roman" w:eastAsiaTheme="minorEastAsia" w:hAnsi="Times New Roman" w:cs="Times New Roman"/>
          <w:sz w:val="17"/>
          <w:szCs w:val="17"/>
        </w:rPr>
        <w:t xml:space="preserve"> may suspend Customer’s access to, or use of, the </w:t>
      </w:r>
      <w:r w:rsidR="00E51E80" w:rsidRPr="008E4F20">
        <w:rPr>
          <w:rFonts w:ascii="Times New Roman" w:eastAsiaTheme="minorEastAsia" w:hAnsi="Times New Roman" w:cs="Times New Roman"/>
          <w:sz w:val="17"/>
          <w:szCs w:val="17"/>
        </w:rPr>
        <w:t>Online Services</w:t>
      </w:r>
      <w:r w:rsidR="00A35743" w:rsidRPr="008E4F20">
        <w:rPr>
          <w:rFonts w:ascii="Times New Roman" w:eastAsiaTheme="minorEastAsia" w:hAnsi="Times New Roman" w:cs="Times New Roman"/>
          <w:sz w:val="17"/>
          <w:szCs w:val="17"/>
        </w:rPr>
        <w:t xml:space="preserve"> if </w:t>
      </w:r>
      <w:r w:rsidR="008F76E2">
        <w:rPr>
          <w:rFonts w:ascii="Times New Roman" w:eastAsiaTheme="minorEastAsia" w:hAnsi="Times New Roman" w:cs="Times New Roman"/>
          <w:sz w:val="17"/>
          <w:szCs w:val="17"/>
        </w:rPr>
        <w:t>Company</w:t>
      </w:r>
      <w:r w:rsidR="00A35743" w:rsidRPr="008E4F20">
        <w:rPr>
          <w:rFonts w:ascii="Times New Roman" w:eastAsiaTheme="minorEastAsia" w:hAnsi="Times New Roman" w:cs="Times New Roman"/>
          <w:sz w:val="17"/>
          <w:szCs w:val="17"/>
        </w:rPr>
        <w:t xml:space="preserve"> believes that </w:t>
      </w:r>
      <w:r w:rsidRPr="008E4F20">
        <w:rPr>
          <w:rFonts w:ascii="Times New Roman" w:eastAsiaTheme="minorEastAsia" w:hAnsi="Times New Roman" w:cs="Times New Roman"/>
          <w:sz w:val="17"/>
          <w:szCs w:val="17"/>
        </w:rPr>
        <w:t xml:space="preserve">there is a significant threat to the functionality, security, integrity, or availability of the </w:t>
      </w:r>
      <w:r w:rsidR="00E51E80" w:rsidRPr="008E4F20">
        <w:rPr>
          <w:rFonts w:ascii="Times New Roman" w:eastAsiaTheme="minorEastAsia" w:hAnsi="Times New Roman" w:cs="Times New Roman"/>
          <w:sz w:val="17"/>
          <w:szCs w:val="17"/>
        </w:rPr>
        <w:t>Online Services</w:t>
      </w:r>
      <w:r w:rsidRPr="008E4F20">
        <w:rPr>
          <w:rFonts w:ascii="Times New Roman" w:eastAsiaTheme="minorEastAsia" w:hAnsi="Times New Roman" w:cs="Times New Roman"/>
          <w:sz w:val="17"/>
          <w:szCs w:val="17"/>
        </w:rPr>
        <w:t xml:space="preserve"> or any content, data, or applications in the </w:t>
      </w:r>
      <w:r w:rsidR="00E51E80" w:rsidRPr="008E4F20">
        <w:rPr>
          <w:rFonts w:ascii="Times New Roman" w:eastAsiaTheme="minorEastAsia" w:hAnsi="Times New Roman" w:cs="Times New Roman"/>
          <w:sz w:val="17"/>
          <w:szCs w:val="17"/>
        </w:rPr>
        <w:t>Online Services</w:t>
      </w:r>
      <w:r w:rsidR="0098081C" w:rsidRPr="008E4F20">
        <w:rPr>
          <w:rFonts w:ascii="Times New Roman" w:eastAsiaTheme="minorEastAsia" w:hAnsi="Times New Roman" w:cs="Times New Roman"/>
          <w:sz w:val="17"/>
          <w:szCs w:val="17"/>
        </w:rPr>
        <w:t>.</w:t>
      </w:r>
    </w:p>
    <w:p w14:paraId="488A860B" w14:textId="77777777" w:rsidR="0098081C" w:rsidRPr="00D00F1A" w:rsidRDefault="0098081C"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61A0362C" w14:textId="5AAADA5C" w:rsidR="00401500"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Fees</w:t>
      </w:r>
      <w:r w:rsidR="00730CD3">
        <w:rPr>
          <w:rFonts w:ascii="Times New Roman" w:eastAsiaTheme="minorEastAsia" w:hAnsi="Times New Roman" w:cs="Times New Roman"/>
          <w:sz w:val="17"/>
          <w:szCs w:val="17"/>
          <w:u w:val="single"/>
        </w:rPr>
        <w:t xml:space="preserve">; </w:t>
      </w:r>
      <w:r w:rsidR="00DD1D38">
        <w:rPr>
          <w:rFonts w:ascii="Times New Roman" w:eastAsiaTheme="minorEastAsia" w:hAnsi="Times New Roman" w:cs="Times New Roman"/>
          <w:sz w:val="17"/>
          <w:szCs w:val="17"/>
          <w:u w:val="single"/>
        </w:rPr>
        <w:t xml:space="preserve">Invoices; </w:t>
      </w:r>
      <w:r w:rsidRPr="007A2AE3">
        <w:rPr>
          <w:rFonts w:ascii="Times New Roman" w:eastAsiaTheme="minorEastAsia" w:hAnsi="Times New Roman" w:cs="Times New Roman"/>
          <w:sz w:val="17"/>
          <w:szCs w:val="17"/>
          <w:u w:val="single"/>
        </w:rPr>
        <w:t>Payment</w:t>
      </w:r>
      <w:r w:rsidR="00730CD3">
        <w:rPr>
          <w:rFonts w:ascii="Times New Roman" w:eastAsiaTheme="minorEastAsia" w:hAnsi="Times New Roman" w:cs="Times New Roman"/>
          <w:sz w:val="17"/>
          <w:szCs w:val="17"/>
          <w:u w:val="single"/>
        </w:rPr>
        <w:t xml:space="preserve"> and Taxes</w:t>
      </w:r>
      <w:r w:rsidRPr="007A2AE3">
        <w:rPr>
          <w:rFonts w:ascii="Times New Roman" w:eastAsiaTheme="minorEastAsia" w:hAnsi="Times New Roman" w:cs="Times New Roman"/>
          <w:sz w:val="17"/>
          <w:szCs w:val="17"/>
        </w:rPr>
        <w:t xml:space="preserve">. </w:t>
      </w:r>
      <w:r w:rsidR="00533B37">
        <w:rPr>
          <w:rFonts w:ascii="Times New Roman" w:eastAsiaTheme="minorEastAsia" w:hAnsi="Times New Roman" w:cs="Times New Roman"/>
          <w:sz w:val="17"/>
          <w:szCs w:val="17"/>
        </w:rPr>
        <w:t>If a fee is due under any amendment to this Agreement</w:t>
      </w:r>
      <w:r w:rsidR="00F7325F">
        <w:rPr>
          <w:rFonts w:ascii="Times New Roman" w:eastAsiaTheme="minorEastAsia" w:hAnsi="Times New Roman" w:cs="Times New Roman"/>
          <w:sz w:val="17"/>
          <w:szCs w:val="17"/>
        </w:rPr>
        <w:t xml:space="preserve"> or if Customer orders additional services not included in this Agreement</w:t>
      </w:r>
      <w:r w:rsidR="00533B37">
        <w:rPr>
          <w:rFonts w:ascii="Times New Roman" w:eastAsiaTheme="minorEastAsia" w:hAnsi="Times New Roman" w:cs="Times New Roman"/>
          <w:sz w:val="17"/>
          <w:szCs w:val="17"/>
        </w:rPr>
        <w:t>, t</w:t>
      </w:r>
      <w:r w:rsidRPr="007A2AE3">
        <w:rPr>
          <w:rFonts w:ascii="Times New Roman" w:eastAsiaTheme="minorEastAsia" w:hAnsi="Times New Roman" w:cs="Times New Roman"/>
          <w:sz w:val="17"/>
          <w:szCs w:val="17"/>
        </w:rPr>
        <w:t xml:space="preserve">he fee and </w:t>
      </w:r>
      <w:r w:rsidR="005B437D">
        <w:rPr>
          <w:rFonts w:ascii="Times New Roman" w:eastAsiaTheme="minorEastAsia" w:hAnsi="Times New Roman" w:cs="Times New Roman"/>
          <w:sz w:val="17"/>
          <w:szCs w:val="17"/>
        </w:rPr>
        <w:t>invoice</w:t>
      </w:r>
      <w:r w:rsidRPr="007A2AE3">
        <w:rPr>
          <w:rFonts w:ascii="Times New Roman" w:eastAsiaTheme="minorEastAsia" w:hAnsi="Times New Roman" w:cs="Times New Roman"/>
          <w:sz w:val="17"/>
          <w:szCs w:val="17"/>
        </w:rPr>
        <w:t xml:space="preserve"> schedule for the </w:t>
      </w:r>
      <w:r w:rsidR="00E51E80">
        <w:rPr>
          <w:rFonts w:ascii="Times New Roman" w:eastAsiaTheme="minorEastAsia" w:hAnsi="Times New Roman" w:cs="Times New Roman"/>
          <w:sz w:val="17"/>
          <w:szCs w:val="17"/>
        </w:rPr>
        <w:t>Online Services</w:t>
      </w:r>
      <w:r w:rsidRPr="007A2AE3">
        <w:rPr>
          <w:rFonts w:ascii="Times New Roman" w:eastAsiaTheme="minorEastAsia" w:hAnsi="Times New Roman" w:cs="Times New Roman"/>
          <w:sz w:val="17"/>
          <w:szCs w:val="17"/>
        </w:rPr>
        <w:t xml:space="preserve"> </w:t>
      </w:r>
      <w:r w:rsidR="00533B37">
        <w:rPr>
          <w:rFonts w:ascii="Times New Roman" w:eastAsiaTheme="minorEastAsia" w:hAnsi="Times New Roman" w:cs="Times New Roman"/>
          <w:sz w:val="17"/>
          <w:szCs w:val="17"/>
        </w:rPr>
        <w:t>will be described in such amendment</w:t>
      </w:r>
      <w:r w:rsidR="00F7325F">
        <w:rPr>
          <w:rFonts w:ascii="Times New Roman" w:eastAsiaTheme="minorEastAsia" w:hAnsi="Times New Roman" w:cs="Times New Roman"/>
          <w:sz w:val="17"/>
          <w:szCs w:val="17"/>
        </w:rPr>
        <w:t xml:space="preserve"> or order</w:t>
      </w:r>
      <w:r w:rsidRPr="007A2AE3">
        <w:rPr>
          <w:rFonts w:ascii="Times New Roman" w:eastAsiaTheme="minorEastAsia" w:hAnsi="Times New Roman" w:cs="Times New Roman"/>
          <w:sz w:val="17"/>
          <w:szCs w:val="17"/>
        </w:rPr>
        <w:t xml:space="preserve">.  </w:t>
      </w:r>
      <w:r w:rsidR="00533B37">
        <w:rPr>
          <w:rFonts w:ascii="Times New Roman" w:eastAsiaTheme="minorEastAsia" w:hAnsi="Times New Roman" w:cs="Times New Roman"/>
          <w:sz w:val="17"/>
          <w:szCs w:val="17"/>
        </w:rPr>
        <w:t xml:space="preserve">In such cases, </w:t>
      </w:r>
      <w:r w:rsidRPr="007A2AE3">
        <w:rPr>
          <w:rFonts w:ascii="Times New Roman" w:eastAsiaTheme="minorEastAsia" w:hAnsi="Times New Roman" w:cs="Times New Roman"/>
          <w:sz w:val="17"/>
          <w:szCs w:val="17"/>
        </w:rPr>
        <w:t xml:space="preserve">Customer will pay </w:t>
      </w:r>
      <w:r w:rsidR="008F76E2">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 </w:t>
      </w:r>
      <w:r w:rsidR="00780BE3">
        <w:rPr>
          <w:rFonts w:ascii="Times New Roman" w:eastAsiaTheme="minorEastAsia" w:hAnsi="Times New Roman" w:cs="Times New Roman"/>
          <w:sz w:val="17"/>
          <w:szCs w:val="17"/>
        </w:rPr>
        <w:t xml:space="preserve">invoices </w:t>
      </w:r>
      <w:r w:rsidRPr="007A2AE3">
        <w:rPr>
          <w:rFonts w:ascii="Times New Roman" w:eastAsiaTheme="minorEastAsia" w:hAnsi="Times New Roman" w:cs="Times New Roman"/>
          <w:sz w:val="17"/>
          <w:szCs w:val="17"/>
        </w:rPr>
        <w:t xml:space="preserve">in full net 30 days from the date of </w:t>
      </w:r>
      <w:r w:rsidR="00780BE3">
        <w:rPr>
          <w:rFonts w:ascii="Times New Roman" w:eastAsiaTheme="minorEastAsia" w:hAnsi="Times New Roman" w:cs="Times New Roman"/>
          <w:sz w:val="17"/>
          <w:szCs w:val="17"/>
        </w:rPr>
        <w:t>the</w:t>
      </w:r>
      <w:r w:rsidR="00A22C93">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 xml:space="preserve">invoice.  </w:t>
      </w:r>
      <w:r w:rsidR="008F76E2">
        <w:rPr>
          <w:rFonts w:ascii="Times New Roman" w:eastAsiaTheme="minorEastAsia" w:hAnsi="Times New Roman" w:cs="Times New Roman"/>
          <w:sz w:val="17"/>
          <w:szCs w:val="17"/>
        </w:rPr>
        <w:t>Company</w:t>
      </w:r>
      <w:r w:rsidR="00401500" w:rsidRPr="007A2AE3">
        <w:rPr>
          <w:rFonts w:ascii="Times New Roman" w:eastAsiaTheme="minorEastAsia" w:hAnsi="Times New Roman" w:cs="Times New Roman"/>
          <w:sz w:val="17"/>
          <w:szCs w:val="17"/>
        </w:rPr>
        <w:t xml:space="preserve"> reserves the right to require full or partial payment in advance before proceeding with the </w:t>
      </w:r>
      <w:r w:rsidR="00E51E80">
        <w:rPr>
          <w:rFonts w:ascii="Times New Roman" w:eastAsiaTheme="minorEastAsia" w:hAnsi="Times New Roman" w:cs="Times New Roman"/>
          <w:sz w:val="17"/>
          <w:szCs w:val="17"/>
        </w:rPr>
        <w:t>Online Services</w:t>
      </w:r>
      <w:r w:rsidR="00401500" w:rsidRPr="007A2AE3">
        <w:rPr>
          <w:rFonts w:ascii="Times New Roman" w:eastAsiaTheme="minorEastAsia" w:hAnsi="Times New Roman" w:cs="Times New Roman"/>
          <w:sz w:val="17"/>
          <w:szCs w:val="17"/>
        </w:rPr>
        <w:t>.</w:t>
      </w:r>
      <w:r w:rsidR="00401500" w:rsidRPr="00730CD3">
        <w:rPr>
          <w:rFonts w:ascii="Times New Roman" w:eastAsiaTheme="minorEastAsia" w:hAnsi="Times New Roman" w:cs="Times New Roman"/>
          <w:sz w:val="17"/>
          <w:szCs w:val="17"/>
        </w:rPr>
        <w:t xml:space="preserve"> </w:t>
      </w:r>
      <w:r w:rsidR="00401500">
        <w:rPr>
          <w:rFonts w:ascii="Times New Roman" w:eastAsiaTheme="minorEastAsia" w:hAnsi="Times New Roman" w:cs="Times New Roman"/>
          <w:sz w:val="17"/>
          <w:szCs w:val="17"/>
        </w:rPr>
        <w:t xml:space="preserve"> </w:t>
      </w:r>
      <w:r w:rsidR="00D74660">
        <w:rPr>
          <w:rFonts w:ascii="Times New Roman" w:eastAsiaTheme="minorEastAsia" w:hAnsi="Times New Roman" w:cs="Times New Roman"/>
          <w:sz w:val="17"/>
          <w:szCs w:val="17"/>
        </w:rPr>
        <w:t>Company</w:t>
      </w:r>
      <w:r w:rsidR="00D74660" w:rsidRPr="00D74660">
        <w:rPr>
          <w:rFonts w:ascii="Times New Roman" w:eastAsiaTheme="minorEastAsia" w:hAnsi="Times New Roman" w:cs="Times New Roman"/>
          <w:sz w:val="17"/>
          <w:szCs w:val="17"/>
        </w:rPr>
        <w:t xml:space="preserve"> reserves the right to charge fees for the provision of additional services requested by </w:t>
      </w:r>
      <w:r w:rsidR="00D74660">
        <w:rPr>
          <w:rFonts w:ascii="Times New Roman" w:eastAsiaTheme="minorEastAsia" w:hAnsi="Times New Roman" w:cs="Times New Roman"/>
          <w:sz w:val="17"/>
          <w:szCs w:val="17"/>
        </w:rPr>
        <w:t xml:space="preserve">Company </w:t>
      </w:r>
      <w:r w:rsidR="00D74660" w:rsidRPr="00D74660">
        <w:rPr>
          <w:rFonts w:ascii="Times New Roman" w:eastAsiaTheme="minorEastAsia" w:hAnsi="Times New Roman" w:cs="Times New Roman"/>
          <w:sz w:val="17"/>
          <w:szCs w:val="17"/>
        </w:rPr>
        <w:t xml:space="preserve">that </w:t>
      </w:r>
      <w:r w:rsidR="00D74660">
        <w:rPr>
          <w:rFonts w:ascii="Times New Roman" w:eastAsiaTheme="minorEastAsia" w:hAnsi="Times New Roman" w:cs="Times New Roman"/>
          <w:sz w:val="17"/>
          <w:szCs w:val="17"/>
        </w:rPr>
        <w:t xml:space="preserve">are </w:t>
      </w:r>
      <w:r w:rsidR="00D74660" w:rsidRPr="00D74660">
        <w:rPr>
          <w:rFonts w:ascii="Times New Roman" w:eastAsiaTheme="minorEastAsia" w:hAnsi="Times New Roman" w:cs="Times New Roman"/>
          <w:sz w:val="17"/>
          <w:szCs w:val="17"/>
        </w:rPr>
        <w:t>neither included in nor contemplated by this Agreement on the Effective Date.</w:t>
      </w:r>
      <w:r w:rsidR="00D74660">
        <w:rPr>
          <w:rFonts w:ascii="Times New Roman" w:eastAsiaTheme="minorEastAsia" w:hAnsi="Times New Roman" w:cs="Times New Roman"/>
          <w:sz w:val="17"/>
          <w:szCs w:val="17"/>
        </w:rPr>
        <w:t xml:space="preserve">  </w:t>
      </w:r>
      <w:r w:rsidR="00401500">
        <w:rPr>
          <w:rFonts w:ascii="Times New Roman" w:eastAsiaTheme="minorEastAsia" w:hAnsi="Times New Roman" w:cs="Times New Roman"/>
          <w:sz w:val="17"/>
          <w:szCs w:val="17"/>
        </w:rPr>
        <w:t xml:space="preserve">All </w:t>
      </w:r>
      <w:r w:rsidR="00B24AF7">
        <w:rPr>
          <w:rFonts w:ascii="Times New Roman" w:eastAsiaTheme="minorEastAsia" w:hAnsi="Times New Roman" w:cs="Times New Roman"/>
          <w:sz w:val="17"/>
          <w:szCs w:val="17"/>
        </w:rPr>
        <w:t>fees are non-cancelable and all payments</w:t>
      </w:r>
      <w:r w:rsidR="00401500" w:rsidRPr="00401500">
        <w:rPr>
          <w:rFonts w:ascii="Times New Roman" w:eastAsiaTheme="minorEastAsia" w:hAnsi="Times New Roman" w:cs="Times New Roman"/>
          <w:sz w:val="17"/>
          <w:szCs w:val="17"/>
        </w:rPr>
        <w:t xml:space="preserve"> </w:t>
      </w:r>
      <w:r w:rsidR="00401500">
        <w:rPr>
          <w:rFonts w:ascii="Times New Roman" w:eastAsiaTheme="minorEastAsia" w:hAnsi="Times New Roman" w:cs="Times New Roman"/>
          <w:sz w:val="17"/>
          <w:szCs w:val="17"/>
        </w:rPr>
        <w:t xml:space="preserve">are </w:t>
      </w:r>
      <w:r w:rsidR="00401500" w:rsidRPr="00401500">
        <w:rPr>
          <w:rFonts w:ascii="Times New Roman" w:eastAsiaTheme="minorEastAsia" w:hAnsi="Times New Roman" w:cs="Times New Roman"/>
          <w:sz w:val="17"/>
          <w:szCs w:val="17"/>
        </w:rPr>
        <w:t xml:space="preserve">nonrefundable, except as </w:t>
      </w:r>
      <w:r w:rsidR="00401500">
        <w:rPr>
          <w:rFonts w:ascii="Times New Roman" w:eastAsiaTheme="minorEastAsia" w:hAnsi="Times New Roman" w:cs="Times New Roman"/>
          <w:sz w:val="17"/>
          <w:szCs w:val="17"/>
        </w:rPr>
        <w:t>described i</w:t>
      </w:r>
      <w:r w:rsidR="00401500" w:rsidRPr="00401500">
        <w:rPr>
          <w:rFonts w:ascii="Times New Roman" w:eastAsiaTheme="minorEastAsia" w:hAnsi="Times New Roman" w:cs="Times New Roman"/>
          <w:sz w:val="17"/>
          <w:szCs w:val="17"/>
        </w:rPr>
        <w:t xml:space="preserve">n this Agreement.  </w:t>
      </w:r>
      <w:r w:rsidR="00401500">
        <w:rPr>
          <w:rFonts w:ascii="Times New Roman" w:eastAsiaTheme="minorEastAsia" w:hAnsi="Times New Roman" w:cs="Times New Roman"/>
          <w:sz w:val="17"/>
          <w:szCs w:val="17"/>
        </w:rPr>
        <w:t>Customer is responsible for</w:t>
      </w:r>
      <w:r w:rsidR="00401500" w:rsidRPr="00401500">
        <w:rPr>
          <w:rFonts w:ascii="Times New Roman" w:eastAsiaTheme="minorEastAsia" w:hAnsi="Times New Roman" w:cs="Times New Roman"/>
          <w:sz w:val="17"/>
          <w:szCs w:val="17"/>
        </w:rPr>
        <w:t xml:space="preserve"> any sales, value</w:t>
      </w:r>
      <w:r w:rsidR="00401500">
        <w:rPr>
          <w:rFonts w:ascii="Times New Roman" w:eastAsiaTheme="minorEastAsia" w:hAnsi="Times New Roman" w:cs="Times New Roman"/>
          <w:sz w:val="17"/>
          <w:szCs w:val="17"/>
        </w:rPr>
        <w:t>-</w:t>
      </w:r>
      <w:r w:rsidR="00401500" w:rsidRPr="00401500">
        <w:rPr>
          <w:rFonts w:ascii="Times New Roman" w:eastAsiaTheme="minorEastAsia" w:hAnsi="Times New Roman" w:cs="Times New Roman"/>
          <w:sz w:val="17"/>
          <w:szCs w:val="17"/>
        </w:rPr>
        <w:t xml:space="preserve">added or other similar taxes imposed by applicable law that </w:t>
      </w:r>
      <w:r w:rsidR="008F76E2">
        <w:rPr>
          <w:rFonts w:ascii="Times New Roman" w:eastAsiaTheme="minorEastAsia" w:hAnsi="Times New Roman" w:cs="Times New Roman"/>
          <w:sz w:val="17"/>
          <w:szCs w:val="17"/>
        </w:rPr>
        <w:t>Company</w:t>
      </w:r>
      <w:r w:rsidR="00401500" w:rsidRPr="00401500">
        <w:rPr>
          <w:rFonts w:ascii="Times New Roman" w:eastAsiaTheme="minorEastAsia" w:hAnsi="Times New Roman" w:cs="Times New Roman"/>
          <w:sz w:val="17"/>
          <w:szCs w:val="17"/>
        </w:rPr>
        <w:t xml:space="preserve"> must pay based on the </w:t>
      </w:r>
      <w:r w:rsidR="00E51E80">
        <w:rPr>
          <w:rFonts w:ascii="Times New Roman" w:eastAsiaTheme="minorEastAsia" w:hAnsi="Times New Roman" w:cs="Times New Roman"/>
          <w:sz w:val="17"/>
          <w:szCs w:val="17"/>
        </w:rPr>
        <w:t>Online Services</w:t>
      </w:r>
      <w:r w:rsidR="00401500" w:rsidRPr="00401500">
        <w:rPr>
          <w:rFonts w:ascii="Times New Roman" w:eastAsiaTheme="minorEastAsia" w:hAnsi="Times New Roman" w:cs="Times New Roman"/>
          <w:sz w:val="17"/>
          <w:szCs w:val="17"/>
        </w:rPr>
        <w:t xml:space="preserve">, except for taxes based on </w:t>
      </w:r>
      <w:r w:rsidR="008F76E2">
        <w:rPr>
          <w:rFonts w:ascii="Times New Roman" w:eastAsiaTheme="minorEastAsia" w:hAnsi="Times New Roman" w:cs="Times New Roman"/>
          <w:sz w:val="17"/>
          <w:szCs w:val="17"/>
        </w:rPr>
        <w:t>Company</w:t>
      </w:r>
      <w:r w:rsidR="00401500">
        <w:rPr>
          <w:rFonts w:ascii="Times New Roman" w:eastAsiaTheme="minorEastAsia" w:hAnsi="Times New Roman" w:cs="Times New Roman"/>
          <w:sz w:val="17"/>
          <w:szCs w:val="17"/>
        </w:rPr>
        <w:t xml:space="preserve">’s </w:t>
      </w:r>
      <w:r w:rsidR="00401500" w:rsidRPr="00401500">
        <w:rPr>
          <w:rFonts w:ascii="Times New Roman" w:eastAsiaTheme="minorEastAsia" w:hAnsi="Times New Roman" w:cs="Times New Roman"/>
          <w:sz w:val="17"/>
          <w:szCs w:val="17"/>
        </w:rPr>
        <w:t xml:space="preserve">income.  </w:t>
      </w:r>
      <w:r w:rsidR="00401500" w:rsidRPr="007A2AE3">
        <w:rPr>
          <w:rFonts w:ascii="Times New Roman" w:eastAsiaTheme="minorEastAsia" w:hAnsi="Times New Roman" w:cs="Times New Roman"/>
          <w:sz w:val="17"/>
          <w:szCs w:val="17"/>
        </w:rPr>
        <w:t xml:space="preserve">Unless Customer provides </w:t>
      </w:r>
      <w:r w:rsidR="008F76E2">
        <w:rPr>
          <w:rFonts w:ascii="Times New Roman" w:eastAsiaTheme="minorEastAsia" w:hAnsi="Times New Roman" w:cs="Times New Roman"/>
          <w:sz w:val="17"/>
          <w:szCs w:val="17"/>
        </w:rPr>
        <w:t>Company</w:t>
      </w:r>
      <w:r w:rsidR="00401500" w:rsidRPr="007A2AE3">
        <w:rPr>
          <w:rFonts w:ascii="Times New Roman" w:eastAsiaTheme="minorEastAsia" w:hAnsi="Times New Roman" w:cs="Times New Roman"/>
          <w:sz w:val="17"/>
          <w:szCs w:val="17"/>
        </w:rPr>
        <w:t xml:space="preserve"> with an exemption certificate reasonably in advance of </w:t>
      </w:r>
      <w:r w:rsidR="00401500">
        <w:rPr>
          <w:rFonts w:ascii="Times New Roman" w:eastAsiaTheme="minorEastAsia" w:hAnsi="Times New Roman" w:cs="Times New Roman"/>
          <w:sz w:val="17"/>
          <w:szCs w:val="17"/>
        </w:rPr>
        <w:t xml:space="preserve">the </w:t>
      </w:r>
      <w:r w:rsidR="008F76E2">
        <w:rPr>
          <w:rFonts w:ascii="Times New Roman" w:eastAsiaTheme="minorEastAsia" w:hAnsi="Times New Roman" w:cs="Times New Roman"/>
          <w:sz w:val="17"/>
          <w:szCs w:val="17"/>
        </w:rPr>
        <w:t>Company</w:t>
      </w:r>
      <w:r w:rsidR="00401500">
        <w:rPr>
          <w:rFonts w:ascii="Times New Roman" w:eastAsiaTheme="minorEastAsia" w:hAnsi="Times New Roman" w:cs="Times New Roman"/>
          <w:sz w:val="17"/>
          <w:szCs w:val="17"/>
        </w:rPr>
        <w:t xml:space="preserve"> issuing an invoice,</w:t>
      </w:r>
      <w:r w:rsidR="00401500" w:rsidRPr="007A2AE3">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401500" w:rsidRPr="007A2AE3">
        <w:rPr>
          <w:rFonts w:ascii="Times New Roman" w:eastAsiaTheme="minorEastAsia" w:hAnsi="Times New Roman" w:cs="Times New Roman"/>
          <w:sz w:val="17"/>
          <w:szCs w:val="17"/>
        </w:rPr>
        <w:t xml:space="preserve"> will invoice Customer for such taxes, and Customer will pay such taxes in accordance with the payment terms described herein.  </w:t>
      </w:r>
    </w:p>
    <w:p w14:paraId="5683103D" w14:textId="77777777" w:rsidR="00401500" w:rsidRPr="00D00F1A" w:rsidRDefault="00401500"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58794B2F" w14:textId="7DD57F87" w:rsidR="00DA6391" w:rsidRPr="00DA6391" w:rsidRDefault="006F0FAE" w:rsidP="004C0207">
      <w:pPr>
        <w:pStyle w:val="ListParagraph"/>
        <w:numPr>
          <w:ilvl w:val="0"/>
          <w:numId w:val="3"/>
        </w:numPr>
        <w:ind w:left="0" w:firstLine="0"/>
        <w:jc w:val="both"/>
        <w:rPr>
          <w:rFonts w:ascii="Times New Roman" w:eastAsiaTheme="minorEastAsia" w:hAnsi="Times New Roman" w:cs="Times New Roman"/>
          <w:bCs/>
          <w:sz w:val="17"/>
          <w:szCs w:val="17"/>
        </w:rPr>
      </w:pPr>
      <w:r w:rsidRPr="006F0FAE">
        <w:rPr>
          <w:rFonts w:ascii="Times New Roman" w:eastAsiaTheme="minorEastAsia" w:hAnsi="Times New Roman" w:cs="Times New Roman"/>
          <w:bCs/>
          <w:sz w:val="17"/>
          <w:szCs w:val="17"/>
          <w:u w:val="single"/>
        </w:rPr>
        <w:t>Subcontractors</w:t>
      </w:r>
      <w:r>
        <w:rPr>
          <w:rFonts w:ascii="Times New Roman" w:eastAsiaTheme="minorEastAsia" w:hAnsi="Times New Roman" w:cs="Times New Roman"/>
          <w:bCs/>
          <w:sz w:val="17"/>
          <w:szCs w:val="17"/>
        </w:rPr>
        <w:t xml:space="preserve">. </w:t>
      </w:r>
      <w:r w:rsidR="008F76E2">
        <w:rPr>
          <w:rFonts w:ascii="Times New Roman" w:eastAsiaTheme="minorEastAsia" w:hAnsi="Times New Roman" w:cs="Times New Roman"/>
          <w:bCs/>
          <w:sz w:val="17"/>
          <w:szCs w:val="17"/>
        </w:rPr>
        <w:t>Company</w:t>
      </w:r>
      <w:r w:rsidRPr="00DA6391">
        <w:rPr>
          <w:rFonts w:ascii="Times New Roman" w:eastAsiaTheme="minorEastAsia" w:hAnsi="Times New Roman" w:cs="Times New Roman"/>
          <w:bCs/>
          <w:sz w:val="17"/>
          <w:szCs w:val="17"/>
        </w:rPr>
        <w:t xml:space="preserve"> may perform certain aspects of the </w:t>
      </w:r>
      <w:r w:rsidR="00E51E80">
        <w:rPr>
          <w:rFonts w:ascii="Times New Roman" w:eastAsiaTheme="minorEastAsia" w:hAnsi="Times New Roman" w:cs="Times New Roman"/>
          <w:bCs/>
          <w:sz w:val="17"/>
          <w:szCs w:val="17"/>
        </w:rPr>
        <w:t>Online Services</w:t>
      </w:r>
      <w:r w:rsidRPr="00DA6391">
        <w:rPr>
          <w:rFonts w:ascii="Times New Roman" w:eastAsiaTheme="minorEastAsia" w:hAnsi="Times New Roman" w:cs="Times New Roman"/>
          <w:bCs/>
          <w:sz w:val="17"/>
          <w:szCs w:val="17"/>
        </w:rPr>
        <w:t xml:space="preserve"> (e.g., administration, maintenance, support, disaster recovery, data processing, etc.) from locations and/or through use of subcontractors, worldwide.</w:t>
      </w:r>
      <w:r>
        <w:rPr>
          <w:rFonts w:ascii="Times New Roman" w:eastAsiaTheme="minorEastAsia" w:hAnsi="Times New Roman" w:cs="Times New Roman"/>
          <w:bCs/>
          <w:sz w:val="17"/>
          <w:szCs w:val="17"/>
        </w:rPr>
        <w:t xml:space="preserve">  Such </w:t>
      </w:r>
      <w:r w:rsidRPr="00CF3FA0">
        <w:rPr>
          <w:rFonts w:ascii="Times New Roman" w:eastAsiaTheme="minorEastAsia" w:hAnsi="Times New Roman" w:cs="Times New Roman"/>
          <w:bCs/>
          <w:sz w:val="17"/>
          <w:szCs w:val="17"/>
        </w:rPr>
        <w:t xml:space="preserve">subcontractors will be permitted to </w:t>
      </w:r>
      <w:r>
        <w:rPr>
          <w:rFonts w:ascii="Times New Roman" w:eastAsiaTheme="minorEastAsia" w:hAnsi="Times New Roman" w:cs="Times New Roman"/>
          <w:bCs/>
          <w:sz w:val="17"/>
          <w:szCs w:val="17"/>
        </w:rPr>
        <w:t>access</w:t>
      </w:r>
      <w:r w:rsidRPr="00CF3FA0">
        <w:rPr>
          <w:rFonts w:ascii="Times New Roman" w:eastAsiaTheme="minorEastAsia" w:hAnsi="Times New Roman" w:cs="Times New Roman"/>
          <w:bCs/>
          <w:sz w:val="17"/>
          <w:szCs w:val="17"/>
        </w:rPr>
        <w:t xml:space="preserve"> </w:t>
      </w:r>
      <w:r w:rsidR="00702CD8">
        <w:rPr>
          <w:rFonts w:ascii="Times New Roman" w:eastAsiaTheme="minorEastAsia" w:hAnsi="Times New Roman" w:cs="Times New Roman"/>
          <w:bCs/>
          <w:sz w:val="17"/>
          <w:szCs w:val="17"/>
        </w:rPr>
        <w:t>Customer Content</w:t>
      </w:r>
      <w:r w:rsidRPr="00CF3FA0">
        <w:rPr>
          <w:rFonts w:ascii="Times New Roman" w:eastAsiaTheme="minorEastAsia" w:hAnsi="Times New Roman" w:cs="Times New Roman"/>
          <w:bCs/>
          <w:sz w:val="17"/>
          <w:szCs w:val="17"/>
        </w:rPr>
        <w:t xml:space="preserve"> only to deliver the </w:t>
      </w:r>
      <w:r>
        <w:rPr>
          <w:rFonts w:ascii="Times New Roman" w:eastAsiaTheme="minorEastAsia" w:hAnsi="Times New Roman" w:cs="Times New Roman"/>
          <w:bCs/>
          <w:sz w:val="17"/>
          <w:szCs w:val="17"/>
        </w:rPr>
        <w:t>s</w:t>
      </w:r>
      <w:r w:rsidRPr="00CF3FA0">
        <w:rPr>
          <w:rFonts w:ascii="Times New Roman" w:eastAsiaTheme="minorEastAsia" w:hAnsi="Times New Roman" w:cs="Times New Roman"/>
          <w:bCs/>
          <w:sz w:val="17"/>
          <w:szCs w:val="17"/>
        </w:rPr>
        <w:t xml:space="preserve">ervices </w:t>
      </w:r>
      <w:r w:rsidR="008F76E2">
        <w:rPr>
          <w:rFonts w:ascii="Times New Roman" w:eastAsiaTheme="minorEastAsia" w:hAnsi="Times New Roman" w:cs="Times New Roman"/>
          <w:bCs/>
          <w:sz w:val="17"/>
          <w:szCs w:val="17"/>
        </w:rPr>
        <w:t>Company</w:t>
      </w:r>
      <w:r w:rsidRPr="00CF3FA0">
        <w:rPr>
          <w:rFonts w:ascii="Times New Roman" w:eastAsiaTheme="minorEastAsia" w:hAnsi="Times New Roman" w:cs="Times New Roman"/>
          <w:bCs/>
          <w:sz w:val="17"/>
          <w:szCs w:val="17"/>
        </w:rPr>
        <w:t xml:space="preserve"> has retained them to provide and will be prohibited from using </w:t>
      </w:r>
      <w:r w:rsidR="00702CD8">
        <w:rPr>
          <w:rFonts w:ascii="Times New Roman" w:eastAsiaTheme="minorEastAsia" w:hAnsi="Times New Roman" w:cs="Times New Roman"/>
          <w:bCs/>
          <w:sz w:val="17"/>
          <w:szCs w:val="17"/>
        </w:rPr>
        <w:t>Customer Content</w:t>
      </w:r>
      <w:r w:rsidRPr="00CF3FA0">
        <w:rPr>
          <w:rFonts w:ascii="Times New Roman" w:eastAsiaTheme="minorEastAsia" w:hAnsi="Times New Roman" w:cs="Times New Roman"/>
          <w:bCs/>
          <w:sz w:val="17"/>
          <w:szCs w:val="17"/>
        </w:rPr>
        <w:t xml:space="preserve"> for any other purpose. </w:t>
      </w:r>
      <w:r w:rsidRPr="00735DAE">
        <w:rPr>
          <w:rFonts w:ascii="Times New Roman" w:hAnsi="Times New Roman"/>
          <w:sz w:val="17"/>
          <w:szCs w:val="17"/>
        </w:rPr>
        <w:t xml:space="preserve">Use of such subcontractors will not relieve </w:t>
      </w:r>
      <w:r w:rsidR="008F76E2">
        <w:rPr>
          <w:rFonts w:ascii="Times New Roman" w:hAnsi="Times New Roman"/>
          <w:sz w:val="17"/>
          <w:szCs w:val="17"/>
        </w:rPr>
        <w:t>Company</w:t>
      </w:r>
      <w:r w:rsidRPr="00735DAE">
        <w:rPr>
          <w:rFonts w:ascii="Times New Roman" w:hAnsi="Times New Roman"/>
          <w:sz w:val="17"/>
          <w:szCs w:val="17"/>
        </w:rPr>
        <w:t xml:space="preserve"> from its obligations to Customer</w:t>
      </w:r>
      <w:r w:rsidR="00465C94">
        <w:rPr>
          <w:rFonts w:ascii="Times New Roman" w:hAnsi="Times New Roman"/>
          <w:sz w:val="17"/>
          <w:szCs w:val="17"/>
        </w:rPr>
        <w:t xml:space="preserve"> under this Agreement</w:t>
      </w:r>
      <w:r w:rsidRPr="00735DAE">
        <w:rPr>
          <w:rFonts w:ascii="Times New Roman" w:hAnsi="Times New Roman"/>
          <w:sz w:val="17"/>
          <w:szCs w:val="17"/>
        </w:rPr>
        <w:t xml:space="preserve">.  </w:t>
      </w:r>
    </w:p>
    <w:p w14:paraId="415E84E2" w14:textId="77777777" w:rsidR="00CF3FA0" w:rsidRPr="00D00F1A" w:rsidRDefault="00CF3FA0"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74B16A0D" w14:textId="602C8024" w:rsidR="007A2AE3" w:rsidRPr="007A2AE3"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bCs/>
          <w:sz w:val="17"/>
          <w:szCs w:val="17"/>
        </w:rPr>
      </w:pPr>
      <w:r w:rsidRPr="007A2AE3">
        <w:rPr>
          <w:rFonts w:ascii="Times New Roman" w:eastAsiaTheme="minorEastAsia" w:hAnsi="Times New Roman" w:cs="Times New Roman"/>
          <w:sz w:val="17"/>
          <w:szCs w:val="17"/>
          <w:u w:val="single"/>
        </w:rPr>
        <w:t>Confidentiality</w:t>
      </w:r>
      <w:r w:rsidRPr="007A2AE3">
        <w:rPr>
          <w:rFonts w:ascii="Times New Roman" w:eastAsiaTheme="minorEastAsia" w:hAnsi="Times New Roman" w:cs="Times New Roman"/>
          <w:sz w:val="17"/>
          <w:szCs w:val="17"/>
        </w:rPr>
        <w:t xml:space="preserve">. Each party acknowledges that </w:t>
      </w:r>
      <w:r w:rsidR="00054386">
        <w:rPr>
          <w:rFonts w:ascii="Times New Roman" w:eastAsiaTheme="minorEastAsia" w:hAnsi="Times New Roman" w:cs="Times New Roman"/>
          <w:sz w:val="17"/>
          <w:szCs w:val="17"/>
        </w:rPr>
        <w:t xml:space="preserve">any </w:t>
      </w:r>
      <w:r w:rsidRPr="007A2AE3">
        <w:rPr>
          <w:rFonts w:ascii="Times New Roman" w:eastAsiaTheme="minorEastAsia" w:hAnsi="Times New Roman" w:cs="Times New Roman"/>
          <w:sz w:val="17"/>
          <w:szCs w:val="17"/>
        </w:rPr>
        <w:t xml:space="preserve">information marked “confidential” or “proprietary” that it receives from the other party during the Term of this Agreement is the confidential or proprietary information (the “Confidential Information”) of the other party.  </w:t>
      </w:r>
      <w:r w:rsidR="00054386">
        <w:rPr>
          <w:rFonts w:ascii="Times New Roman" w:eastAsiaTheme="minorEastAsia" w:hAnsi="Times New Roman" w:cs="Times New Roman"/>
          <w:sz w:val="17"/>
          <w:szCs w:val="17"/>
        </w:rPr>
        <w:t>A</w:t>
      </w:r>
      <w:r w:rsidR="00054386" w:rsidRPr="007A2AE3">
        <w:rPr>
          <w:rFonts w:ascii="Times New Roman" w:eastAsiaTheme="minorEastAsia" w:hAnsi="Times New Roman" w:cs="Times New Roman"/>
          <w:sz w:val="17"/>
          <w:szCs w:val="17"/>
        </w:rPr>
        <w:t xml:space="preserve">ll information relating to </w:t>
      </w:r>
      <w:r w:rsidR="00054386">
        <w:rPr>
          <w:rFonts w:ascii="Times New Roman" w:eastAsiaTheme="minorEastAsia" w:hAnsi="Times New Roman" w:cs="Times New Roman"/>
          <w:sz w:val="17"/>
          <w:szCs w:val="17"/>
        </w:rPr>
        <w:t xml:space="preserve">MyLiNX, </w:t>
      </w:r>
      <w:r w:rsidR="00054386" w:rsidRPr="007A2AE3">
        <w:rPr>
          <w:rFonts w:ascii="Times New Roman" w:eastAsiaTheme="minorEastAsia" w:hAnsi="Times New Roman" w:cs="Times New Roman"/>
          <w:sz w:val="17"/>
          <w:szCs w:val="17"/>
        </w:rPr>
        <w:t xml:space="preserve">the </w:t>
      </w:r>
      <w:r w:rsidR="00054386">
        <w:rPr>
          <w:rFonts w:ascii="Times New Roman" w:eastAsiaTheme="minorEastAsia" w:hAnsi="Times New Roman" w:cs="Times New Roman"/>
          <w:sz w:val="17"/>
          <w:szCs w:val="17"/>
        </w:rPr>
        <w:t>Online Services</w:t>
      </w:r>
      <w:r w:rsidR="00054386" w:rsidRPr="007A2AE3">
        <w:rPr>
          <w:rFonts w:ascii="Times New Roman" w:eastAsiaTheme="minorEastAsia" w:hAnsi="Times New Roman" w:cs="Times New Roman"/>
          <w:sz w:val="17"/>
          <w:szCs w:val="17"/>
        </w:rPr>
        <w:t xml:space="preserve">, </w:t>
      </w:r>
      <w:r w:rsidR="00054386">
        <w:rPr>
          <w:rFonts w:ascii="Times New Roman" w:eastAsiaTheme="minorEastAsia" w:hAnsi="Times New Roman" w:cs="Times New Roman"/>
          <w:sz w:val="17"/>
          <w:szCs w:val="17"/>
        </w:rPr>
        <w:t xml:space="preserve">and </w:t>
      </w:r>
      <w:r w:rsidR="00054386" w:rsidRPr="007A2AE3">
        <w:rPr>
          <w:rFonts w:ascii="Times New Roman" w:eastAsiaTheme="minorEastAsia" w:hAnsi="Times New Roman" w:cs="Times New Roman"/>
          <w:sz w:val="17"/>
          <w:szCs w:val="17"/>
        </w:rPr>
        <w:t>the</w:t>
      </w:r>
      <w:r w:rsidR="00054386">
        <w:rPr>
          <w:rFonts w:ascii="Times New Roman" w:eastAsiaTheme="minorEastAsia" w:hAnsi="Times New Roman" w:cs="Times New Roman"/>
          <w:sz w:val="17"/>
          <w:szCs w:val="17"/>
        </w:rPr>
        <w:t xml:space="preserve"> terms of this Agreement is the Confidential Information of </w:t>
      </w:r>
      <w:r w:rsidR="008F76E2">
        <w:rPr>
          <w:rFonts w:ascii="Times New Roman" w:eastAsiaTheme="minorEastAsia" w:hAnsi="Times New Roman" w:cs="Times New Roman"/>
          <w:sz w:val="17"/>
          <w:szCs w:val="17"/>
        </w:rPr>
        <w:t>Company</w:t>
      </w:r>
      <w:r w:rsidR="00054386">
        <w:rPr>
          <w:rFonts w:ascii="Times New Roman" w:eastAsiaTheme="minorEastAsia" w:hAnsi="Times New Roman" w:cs="Times New Roman"/>
          <w:sz w:val="17"/>
          <w:szCs w:val="17"/>
        </w:rPr>
        <w:t>.</w:t>
      </w:r>
      <w:r w:rsidR="00054386" w:rsidRPr="00054386">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The party receiving Confidential Information (“receiving party”) from the other party (“disclosing party) will maintain all Confidential Information in confidence and will not exploit such Confidential Information other than in the performance of its obligations under this Agreement</w:t>
      </w:r>
      <w:r w:rsidR="00B45505">
        <w:rPr>
          <w:rFonts w:ascii="Times New Roman" w:eastAsiaTheme="minorEastAsia" w:hAnsi="Times New Roman" w:cs="Times New Roman"/>
          <w:sz w:val="17"/>
          <w:szCs w:val="17"/>
        </w:rPr>
        <w:t xml:space="preserve"> or use of the </w:t>
      </w:r>
      <w:r w:rsidR="00E51E80">
        <w:rPr>
          <w:rFonts w:ascii="Times New Roman" w:eastAsiaTheme="minorEastAsia" w:hAnsi="Times New Roman" w:cs="Times New Roman"/>
          <w:sz w:val="17"/>
          <w:szCs w:val="17"/>
        </w:rPr>
        <w:t>Online Services</w:t>
      </w:r>
      <w:r w:rsidR="00B45505">
        <w:rPr>
          <w:rFonts w:ascii="Times New Roman" w:eastAsiaTheme="minorEastAsia" w:hAnsi="Times New Roman" w:cs="Times New Roman"/>
          <w:sz w:val="17"/>
          <w:szCs w:val="17"/>
        </w:rPr>
        <w:t>,</w:t>
      </w:r>
      <w:r w:rsidRPr="007A2AE3">
        <w:rPr>
          <w:rFonts w:ascii="Times New Roman" w:eastAsiaTheme="minorEastAsia" w:hAnsi="Times New Roman" w:cs="Times New Roman"/>
          <w:sz w:val="17"/>
          <w:szCs w:val="17"/>
        </w:rPr>
        <w:t xml:space="preserve"> or disclose such Confidential Information to any third party, other than its </w:t>
      </w:r>
      <w:r w:rsidR="00962FD1">
        <w:rPr>
          <w:rFonts w:ascii="Times New Roman" w:eastAsiaTheme="minorEastAsia" w:hAnsi="Times New Roman" w:cs="Times New Roman"/>
          <w:sz w:val="17"/>
          <w:szCs w:val="17"/>
        </w:rPr>
        <w:t>employees and agents</w:t>
      </w:r>
      <w:r w:rsidRPr="007A2AE3">
        <w:rPr>
          <w:rFonts w:ascii="Times New Roman" w:eastAsiaTheme="minorEastAsia" w:hAnsi="Times New Roman" w:cs="Times New Roman"/>
          <w:sz w:val="17"/>
          <w:szCs w:val="17"/>
        </w:rPr>
        <w:t xml:space="preserve"> with a need to know such information; provided that each such employee or </w:t>
      </w:r>
      <w:r w:rsidR="00FD6699">
        <w:rPr>
          <w:rFonts w:ascii="Times New Roman" w:eastAsiaTheme="minorEastAsia" w:hAnsi="Times New Roman" w:cs="Times New Roman"/>
          <w:sz w:val="17"/>
          <w:szCs w:val="17"/>
        </w:rPr>
        <w:t>agent</w:t>
      </w:r>
      <w:r w:rsidR="00FD6699" w:rsidRPr="007A2AE3">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must have executed a confidentiality agreement having terms at least as protective as this Section or is otherwise bound by the confidentiality obligations of the receiving party under this Section.  The receiving party will safeguard Confidential Information with the same degree of care which it uses to protect its own confidential information, which will not be less than reasonable care.</w:t>
      </w:r>
    </w:p>
    <w:p w14:paraId="553E5FDF" w14:textId="77777777" w:rsidR="007A2AE3" w:rsidRPr="00D00F1A" w:rsidRDefault="007A2AE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54F0BE42" w14:textId="1FCB4686" w:rsidR="007A2AE3" w:rsidRPr="007A2AE3" w:rsidRDefault="007A2AE3" w:rsidP="008E4F20">
      <w:pPr>
        <w:widowControl w:val="0"/>
        <w:autoSpaceDE w:val="0"/>
        <w:autoSpaceDN w:val="0"/>
        <w:adjustRightInd w:val="0"/>
        <w:jc w:val="both"/>
        <w:rPr>
          <w:rFonts w:ascii="Times New Roman" w:eastAsiaTheme="minorEastAsia" w:hAnsi="Times New Roman" w:cs="Times New Roman"/>
          <w:b/>
          <w:bCs/>
          <w:sz w:val="17"/>
          <w:szCs w:val="17"/>
        </w:rPr>
      </w:pPr>
      <w:r w:rsidRPr="007A2AE3">
        <w:rPr>
          <w:rFonts w:ascii="Times New Roman" w:eastAsiaTheme="minorEastAsia" w:hAnsi="Times New Roman" w:cs="Times New Roman"/>
          <w:sz w:val="17"/>
          <w:szCs w:val="17"/>
        </w:rPr>
        <w:t>Confidential Information does not include information which: (i) is already available to the public at the time of receipt; (ii) becomes publicly available through no fault of the receiving party; (iii) is already known to the receiving party at the time of its receipt thereof, as shown by its written records; (iv) is made available to the receiving party from a third party who is under no obligation of confidentiality with respect to such information; (v) is independently developed by the receiving party without use of the Confidential Information; or (v</w:t>
      </w:r>
      <w:r w:rsidR="0054554C">
        <w:rPr>
          <w:rFonts w:ascii="Times New Roman" w:eastAsiaTheme="minorEastAsia" w:hAnsi="Times New Roman" w:cs="Times New Roman"/>
          <w:sz w:val="17"/>
          <w:szCs w:val="17"/>
        </w:rPr>
        <w:t>i</w:t>
      </w:r>
      <w:r w:rsidRPr="007A2AE3">
        <w:rPr>
          <w:rFonts w:ascii="Times New Roman" w:eastAsiaTheme="minorEastAsia" w:hAnsi="Times New Roman" w:cs="Times New Roman"/>
          <w:sz w:val="17"/>
          <w:szCs w:val="17"/>
        </w:rPr>
        <w:t xml:space="preserve">) is required to be disclosed by the receiving party as a matter of law or judicial or governmental order, provided that the receiving party will use reasonable efforts to provide the disclosing party with prior written notice of such disclosure so that the disclosing party may seek a protective order. The parties’ obligations under this Section will survive the termination of this Agreement for a period of three (3) years.  </w:t>
      </w:r>
    </w:p>
    <w:p w14:paraId="32BFD86C" w14:textId="77777777" w:rsidR="007A2AE3" w:rsidRPr="00D00F1A" w:rsidRDefault="007A2AE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5E52589D" w14:textId="77777777" w:rsidR="006C60BD" w:rsidRDefault="007A2AE3" w:rsidP="008E4F20">
      <w:pPr>
        <w:widowControl w:val="0"/>
        <w:numPr>
          <w:ilvl w:val="0"/>
          <w:numId w:val="3"/>
        </w:numPr>
        <w:autoSpaceDE w:val="0"/>
        <w:autoSpaceDN w:val="0"/>
        <w:adjustRightInd w:val="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Warranty</w:t>
      </w:r>
      <w:r w:rsidR="00E27F1B">
        <w:rPr>
          <w:rFonts w:ascii="Times New Roman" w:eastAsiaTheme="minorEastAsia" w:hAnsi="Times New Roman" w:cs="Times New Roman"/>
          <w:sz w:val="17"/>
          <w:szCs w:val="17"/>
          <w:u w:val="single"/>
        </w:rPr>
        <w:t>; Exclusive Remedy and Disclaimers</w:t>
      </w:r>
      <w:r w:rsidRPr="007A2AE3">
        <w:rPr>
          <w:rFonts w:ascii="Times New Roman" w:eastAsiaTheme="minorEastAsia" w:hAnsi="Times New Roman" w:cs="Times New Roman"/>
          <w:sz w:val="17"/>
          <w:szCs w:val="17"/>
        </w:rPr>
        <w:t xml:space="preserve">. </w:t>
      </w:r>
    </w:p>
    <w:p w14:paraId="4784E89F" w14:textId="1A8E3A09" w:rsidR="00C24D5C" w:rsidRDefault="008F76E2" w:rsidP="008E4F20">
      <w:pPr>
        <w:pStyle w:val="ListParagraph"/>
        <w:widowControl w:val="0"/>
        <w:numPr>
          <w:ilvl w:val="0"/>
          <w:numId w:val="15"/>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007A2AE3" w:rsidRPr="006C60BD">
        <w:rPr>
          <w:rFonts w:ascii="Times New Roman" w:eastAsiaTheme="minorEastAsia" w:hAnsi="Times New Roman" w:cs="Times New Roman"/>
          <w:sz w:val="17"/>
          <w:szCs w:val="17"/>
        </w:rPr>
        <w:t xml:space="preserve"> warrants that</w:t>
      </w:r>
      <w:r w:rsidR="00E13FC8">
        <w:rPr>
          <w:rFonts w:ascii="Times New Roman" w:eastAsiaTheme="minorEastAsia" w:hAnsi="Times New Roman" w:cs="Times New Roman"/>
          <w:sz w:val="17"/>
          <w:szCs w:val="17"/>
        </w:rPr>
        <w:t>:</w:t>
      </w:r>
      <w:r w:rsidR="007A2AE3" w:rsidRPr="006C60BD">
        <w:rPr>
          <w:rFonts w:ascii="Times New Roman" w:eastAsiaTheme="minorEastAsia" w:hAnsi="Times New Roman" w:cs="Times New Roman"/>
          <w:sz w:val="17"/>
          <w:szCs w:val="17"/>
        </w:rPr>
        <w:t xml:space="preserve"> </w:t>
      </w:r>
      <w:r w:rsidR="00E13FC8">
        <w:rPr>
          <w:rFonts w:ascii="Times New Roman" w:eastAsiaTheme="minorEastAsia" w:hAnsi="Times New Roman" w:cs="Times New Roman"/>
          <w:sz w:val="17"/>
          <w:szCs w:val="17"/>
        </w:rPr>
        <w:t>(i) it</w:t>
      </w:r>
      <w:r w:rsidR="00E13FC8" w:rsidRPr="0081022F">
        <w:rPr>
          <w:rFonts w:ascii="Times New Roman" w:eastAsiaTheme="minorEastAsia" w:hAnsi="Times New Roman" w:cs="Times New Roman"/>
          <w:sz w:val="17"/>
          <w:szCs w:val="17"/>
        </w:rPr>
        <w:t xml:space="preserve"> has full right and authority to perform its obligations hereunder</w:t>
      </w:r>
      <w:r w:rsidR="00E13FC8">
        <w:rPr>
          <w:rFonts w:ascii="Times New Roman" w:eastAsiaTheme="minorEastAsia" w:hAnsi="Times New Roman" w:cs="Times New Roman"/>
          <w:sz w:val="17"/>
          <w:szCs w:val="17"/>
        </w:rPr>
        <w:t xml:space="preserve">; and (ii) </w:t>
      </w:r>
      <w:r w:rsidR="00E27F1B" w:rsidRPr="006C60BD">
        <w:rPr>
          <w:rFonts w:ascii="Times New Roman" w:eastAsiaTheme="minorEastAsia" w:hAnsi="Times New Roman" w:cs="Times New Roman"/>
          <w:sz w:val="17"/>
          <w:szCs w:val="17"/>
        </w:rPr>
        <w:t xml:space="preserve">all material aspects of </w:t>
      </w:r>
      <w:r w:rsidR="007A2AE3" w:rsidRPr="006C60BD">
        <w:rPr>
          <w:rFonts w:ascii="Times New Roman" w:eastAsiaTheme="minorEastAsia" w:hAnsi="Times New Roman" w:cs="Times New Roman"/>
          <w:sz w:val="17"/>
          <w:szCs w:val="17"/>
        </w:rPr>
        <w:t xml:space="preserve">the </w:t>
      </w:r>
      <w:r w:rsidR="00E51E80">
        <w:rPr>
          <w:rFonts w:ascii="Times New Roman" w:eastAsiaTheme="minorEastAsia" w:hAnsi="Times New Roman" w:cs="Times New Roman"/>
          <w:sz w:val="17"/>
          <w:szCs w:val="17"/>
        </w:rPr>
        <w:t>Online Services</w:t>
      </w:r>
      <w:r w:rsidR="007A2AE3" w:rsidRPr="006C60BD">
        <w:rPr>
          <w:rFonts w:ascii="Times New Roman" w:eastAsiaTheme="minorEastAsia" w:hAnsi="Times New Roman" w:cs="Times New Roman"/>
          <w:sz w:val="17"/>
          <w:szCs w:val="17"/>
        </w:rPr>
        <w:t xml:space="preserve"> will be performed using </w:t>
      </w:r>
      <w:r w:rsidR="00E27F1B" w:rsidRPr="006C60BD">
        <w:rPr>
          <w:rFonts w:ascii="Times New Roman" w:eastAsiaTheme="minorEastAsia" w:hAnsi="Times New Roman" w:cs="Times New Roman"/>
          <w:sz w:val="17"/>
          <w:szCs w:val="17"/>
        </w:rPr>
        <w:t xml:space="preserve">commercially </w:t>
      </w:r>
      <w:r w:rsidR="007A2AE3" w:rsidRPr="006C60BD">
        <w:rPr>
          <w:rFonts w:ascii="Times New Roman" w:eastAsiaTheme="minorEastAsia" w:hAnsi="Times New Roman" w:cs="Times New Roman"/>
          <w:sz w:val="17"/>
          <w:szCs w:val="17"/>
        </w:rPr>
        <w:t xml:space="preserve">reasonable skill and care consistent with standards generally accepted in </w:t>
      </w:r>
      <w:r>
        <w:rPr>
          <w:rFonts w:ascii="Times New Roman" w:eastAsiaTheme="minorEastAsia" w:hAnsi="Times New Roman" w:cs="Times New Roman"/>
          <w:sz w:val="17"/>
          <w:szCs w:val="17"/>
        </w:rPr>
        <w:t>Company</w:t>
      </w:r>
      <w:r w:rsidR="007A2AE3" w:rsidRPr="006C60BD">
        <w:rPr>
          <w:rFonts w:ascii="Times New Roman" w:eastAsiaTheme="minorEastAsia" w:hAnsi="Times New Roman" w:cs="Times New Roman"/>
          <w:sz w:val="17"/>
          <w:szCs w:val="17"/>
        </w:rPr>
        <w:t xml:space="preserve">’s business.  </w:t>
      </w:r>
      <w:r w:rsidR="00E27F1B" w:rsidRPr="006C60BD">
        <w:rPr>
          <w:rFonts w:ascii="Times New Roman" w:eastAsiaTheme="minorEastAsia" w:hAnsi="Times New Roman" w:cs="Times New Roman"/>
          <w:sz w:val="17"/>
          <w:szCs w:val="17"/>
        </w:rPr>
        <w:t xml:space="preserve">If the </w:t>
      </w:r>
      <w:r w:rsidR="00E51E80">
        <w:rPr>
          <w:rFonts w:ascii="Times New Roman" w:eastAsiaTheme="minorEastAsia" w:hAnsi="Times New Roman" w:cs="Times New Roman"/>
          <w:sz w:val="17"/>
          <w:szCs w:val="17"/>
        </w:rPr>
        <w:t>Online Services</w:t>
      </w:r>
      <w:r w:rsidR="00E27F1B" w:rsidRPr="006C60BD">
        <w:rPr>
          <w:rFonts w:ascii="Times New Roman" w:eastAsiaTheme="minorEastAsia" w:hAnsi="Times New Roman" w:cs="Times New Roman"/>
          <w:sz w:val="17"/>
          <w:szCs w:val="17"/>
        </w:rPr>
        <w:t xml:space="preserve"> are not performed as warranted, then Customer must notify </w:t>
      </w:r>
      <w:r>
        <w:rPr>
          <w:rFonts w:ascii="Times New Roman" w:eastAsiaTheme="minorEastAsia" w:hAnsi="Times New Roman" w:cs="Times New Roman"/>
          <w:sz w:val="17"/>
          <w:szCs w:val="17"/>
        </w:rPr>
        <w:t>Company</w:t>
      </w:r>
      <w:r w:rsidR="00E27F1B" w:rsidRPr="006C60BD">
        <w:rPr>
          <w:rFonts w:ascii="Times New Roman" w:eastAsiaTheme="minorEastAsia" w:hAnsi="Times New Roman" w:cs="Times New Roman"/>
          <w:sz w:val="17"/>
          <w:szCs w:val="17"/>
        </w:rPr>
        <w:t xml:space="preserve"> in writing (and specifically identify the non-performance) within thirty (30) days of such non-performance.</w:t>
      </w:r>
      <w:r w:rsidR="00F862A7">
        <w:rPr>
          <w:rFonts w:ascii="Times New Roman" w:eastAsiaTheme="minorEastAsia" w:hAnsi="Times New Roman" w:cs="Times New Roman"/>
          <w:sz w:val="17"/>
          <w:szCs w:val="17"/>
        </w:rPr>
        <w:t xml:space="preserve">  </w:t>
      </w:r>
    </w:p>
    <w:p w14:paraId="3B6684B4" w14:textId="77777777" w:rsidR="00D00F1A" w:rsidRPr="00D00F1A" w:rsidRDefault="00D00F1A"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0F5A02E1" w14:textId="4D360184" w:rsidR="0081022F" w:rsidRDefault="0081022F" w:rsidP="00E13FC8">
      <w:pPr>
        <w:pStyle w:val="ListParagraph"/>
        <w:widowControl w:val="0"/>
        <w:numPr>
          <w:ilvl w:val="0"/>
          <w:numId w:val="15"/>
        </w:numPr>
        <w:autoSpaceDE w:val="0"/>
        <w:autoSpaceDN w:val="0"/>
        <w:adjustRightInd w:val="0"/>
        <w:ind w:left="0" w:firstLine="0"/>
        <w:rPr>
          <w:rFonts w:ascii="Times New Roman" w:eastAsiaTheme="minorEastAsia" w:hAnsi="Times New Roman" w:cs="Times New Roman"/>
          <w:sz w:val="17"/>
          <w:szCs w:val="17"/>
        </w:rPr>
      </w:pPr>
      <w:r>
        <w:rPr>
          <w:rFonts w:ascii="Times New Roman" w:eastAsiaTheme="minorEastAsia" w:hAnsi="Times New Roman" w:cs="Times New Roman"/>
          <w:sz w:val="17"/>
          <w:szCs w:val="17"/>
        </w:rPr>
        <w:t>Customer represents and warrants that</w:t>
      </w:r>
      <w:r w:rsidR="00E13FC8">
        <w:rPr>
          <w:rFonts w:ascii="Times New Roman" w:eastAsiaTheme="minorEastAsia" w:hAnsi="Times New Roman" w:cs="Times New Roman"/>
          <w:sz w:val="17"/>
          <w:szCs w:val="17"/>
        </w:rPr>
        <w:t>:</w:t>
      </w:r>
      <w:r>
        <w:rPr>
          <w:rFonts w:ascii="Times New Roman" w:eastAsiaTheme="minorEastAsia" w:hAnsi="Times New Roman" w:cs="Times New Roman"/>
          <w:sz w:val="17"/>
          <w:szCs w:val="17"/>
        </w:rPr>
        <w:t xml:space="preserve"> </w:t>
      </w:r>
      <w:r w:rsidR="00E13FC8" w:rsidRPr="00E13FC8">
        <w:rPr>
          <w:rFonts w:ascii="Times New Roman" w:eastAsiaTheme="minorEastAsia" w:hAnsi="Times New Roman" w:cs="Times New Roman"/>
          <w:sz w:val="17"/>
          <w:szCs w:val="17"/>
        </w:rPr>
        <w:t xml:space="preserve">(i) </w:t>
      </w:r>
      <w:r w:rsidR="00E13FC8">
        <w:rPr>
          <w:rFonts w:ascii="Times New Roman" w:eastAsiaTheme="minorEastAsia" w:hAnsi="Times New Roman" w:cs="Times New Roman"/>
          <w:sz w:val="17"/>
          <w:szCs w:val="17"/>
        </w:rPr>
        <w:t>it</w:t>
      </w:r>
      <w:r w:rsidR="00E13FC8" w:rsidRPr="0081022F">
        <w:rPr>
          <w:rFonts w:ascii="Times New Roman" w:eastAsiaTheme="minorEastAsia" w:hAnsi="Times New Roman" w:cs="Times New Roman"/>
          <w:sz w:val="17"/>
          <w:szCs w:val="17"/>
        </w:rPr>
        <w:t xml:space="preserve"> has full right and authority to perform its obligations hereunder</w:t>
      </w:r>
      <w:r w:rsidR="00E13FC8">
        <w:rPr>
          <w:rFonts w:ascii="Times New Roman" w:eastAsiaTheme="minorEastAsia" w:hAnsi="Times New Roman" w:cs="Times New Roman"/>
          <w:sz w:val="17"/>
          <w:szCs w:val="17"/>
        </w:rPr>
        <w:t>; (ii) its</w:t>
      </w:r>
      <w:r w:rsidR="00E13FC8" w:rsidRPr="00E13FC8">
        <w:rPr>
          <w:rFonts w:ascii="Times New Roman" w:eastAsiaTheme="minorEastAsia" w:hAnsi="Times New Roman" w:cs="Times New Roman"/>
          <w:sz w:val="17"/>
          <w:szCs w:val="17"/>
        </w:rPr>
        <w:t xml:space="preserve"> use of the </w:t>
      </w:r>
      <w:r w:rsidR="00E13FC8">
        <w:rPr>
          <w:rFonts w:ascii="Times New Roman" w:eastAsiaTheme="minorEastAsia" w:hAnsi="Times New Roman" w:cs="Times New Roman"/>
          <w:sz w:val="17"/>
          <w:szCs w:val="17"/>
        </w:rPr>
        <w:t>Online Services</w:t>
      </w:r>
      <w:r w:rsidR="00E13FC8" w:rsidRPr="00E13FC8">
        <w:rPr>
          <w:rFonts w:ascii="Times New Roman" w:eastAsiaTheme="minorEastAsia" w:hAnsi="Times New Roman" w:cs="Times New Roman"/>
          <w:sz w:val="17"/>
          <w:szCs w:val="17"/>
        </w:rPr>
        <w:t xml:space="preserve"> will comply with all applicable federal, state, county and local laws, ordinances, codes, rule and regulations; (ii</w:t>
      </w:r>
      <w:r w:rsidR="00E13FC8">
        <w:rPr>
          <w:rFonts w:ascii="Times New Roman" w:eastAsiaTheme="minorEastAsia" w:hAnsi="Times New Roman" w:cs="Times New Roman"/>
          <w:sz w:val="17"/>
          <w:szCs w:val="17"/>
        </w:rPr>
        <w:t>i</w:t>
      </w:r>
      <w:r w:rsidR="00E13FC8" w:rsidRPr="00E13FC8">
        <w:rPr>
          <w:rFonts w:ascii="Times New Roman" w:eastAsiaTheme="minorEastAsia" w:hAnsi="Times New Roman" w:cs="Times New Roman"/>
          <w:sz w:val="17"/>
          <w:szCs w:val="17"/>
        </w:rPr>
        <w:t xml:space="preserve">) </w:t>
      </w:r>
      <w:r w:rsidR="00E13FC8">
        <w:rPr>
          <w:rFonts w:ascii="Times New Roman" w:eastAsiaTheme="minorEastAsia" w:hAnsi="Times New Roman" w:cs="Times New Roman"/>
          <w:sz w:val="17"/>
          <w:szCs w:val="17"/>
        </w:rPr>
        <w:t>it</w:t>
      </w:r>
      <w:r w:rsidR="00E13FC8" w:rsidRPr="0081022F">
        <w:rPr>
          <w:rFonts w:ascii="Times New Roman" w:eastAsiaTheme="minorEastAsia" w:hAnsi="Times New Roman" w:cs="Times New Roman"/>
          <w:sz w:val="17"/>
          <w:szCs w:val="17"/>
        </w:rPr>
        <w:t xml:space="preserve"> </w:t>
      </w:r>
      <w:r w:rsidR="00E13FC8" w:rsidRPr="00E13FC8">
        <w:rPr>
          <w:rFonts w:ascii="Times New Roman" w:eastAsiaTheme="minorEastAsia" w:hAnsi="Times New Roman" w:cs="Times New Roman"/>
          <w:sz w:val="17"/>
          <w:szCs w:val="17"/>
        </w:rPr>
        <w:t xml:space="preserve">will use the </w:t>
      </w:r>
      <w:r w:rsidR="00E13FC8">
        <w:rPr>
          <w:rFonts w:ascii="Times New Roman" w:eastAsiaTheme="minorEastAsia" w:hAnsi="Times New Roman" w:cs="Times New Roman"/>
          <w:sz w:val="17"/>
          <w:szCs w:val="17"/>
        </w:rPr>
        <w:t>Online Services</w:t>
      </w:r>
      <w:r w:rsidR="00E13FC8" w:rsidRPr="00E13FC8">
        <w:rPr>
          <w:rFonts w:ascii="Times New Roman" w:eastAsiaTheme="minorEastAsia" w:hAnsi="Times New Roman" w:cs="Times New Roman"/>
          <w:sz w:val="17"/>
          <w:szCs w:val="17"/>
        </w:rPr>
        <w:t xml:space="preserve"> strictly in accordance with the terms of this Agreement; (iv) no </w:t>
      </w:r>
      <w:r w:rsidR="00E13FC8">
        <w:rPr>
          <w:rFonts w:ascii="Times New Roman" w:eastAsiaTheme="minorEastAsia" w:hAnsi="Times New Roman" w:cs="Times New Roman"/>
          <w:sz w:val="17"/>
          <w:szCs w:val="17"/>
        </w:rPr>
        <w:t xml:space="preserve">Customer </w:t>
      </w:r>
      <w:r w:rsidR="00E13FC8" w:rsidRPr="00E13FC8">
        <w:rPr>
          <w:rFonts w:ascii="Times New Roman" w:eastAsiaTheme="minorEastAsia" w:hAnsi="Times New Roman" w:cs="Times New Roman"/>
          <w:sz w:val="17"/>
          <w:szCs w:val="17"/>
        </w:rPr>
        <w:t xml:space="preserve">Content will infringe the intellectual property rights or </w:t>
      </w:r>
      <w:r w:rsidR="00E13FC8">
        <w:rPr>
          <w:rFonts w:ascii="Times New Roman" w:eastAsiaTheme="minorEastAsia" w:hAnsi="Times New Roman" w:cs="Times New Roman"/>
          <w:sz w:val="17"/>
          <w:szCs w:val="17"/>
        </w:rPr>
        <w:t>other rights of any third party;</w:t>
      </w:r>
      <w:r w:rsidR="00E13FC8" w:rsidRPr="00E13FC8">
        <w:rPr>
          <w:rFonts w:ascii="Times New Roman" w:eastAsiaTheme="minorEastAsia" w:hAnsi="Times New Roman" w:cs="Times New Roman"/>
          <w:sz w:val="17"/>
          <w:szCs w:val="17"/>
        </w:rPr>
        <w:t xml:space="preserve"> </w:t>
      </w:r>
      <w:r w:rsidR="00F7325F">
        <w:rPr>
          <w:rFonts w:ascii="Times New Roman" w:eastAsiaTheme="minorEastAsia" w:hAnsi="Times New Roman" w:cs="Times New Roman"/>
          <w:sz w:val="17"/>
          <w:szCs w:val="17"/>
        </w:rPr>
        <w:t>(v) it will not coerce or unduly influence an</w:t>
      </w:r>
      <w:r w:rsidR="00C96635">
        <w:rPr>
          <w:rFonts w:ascii="Times New Roman" w:eastAsiaTheme="minorEastAsia" w:hAnsi="Times New Roman" w:cs="Times New Roman"/>
          <w:sz w:val="17"/>
          <w:szCs w:val="17"/>
        </w:rPr>
        <w:t>y</w:t>
      </w:r>
      <w:r w:rsidR="00F7325F">
        <w:rPr>
          <w:rFonts w:ascii="Times New Roman" w:eastAsiaTheme="minorEastAsia" w:hAnsi="Times New Roman" w:cs="Times New Roman"/>
          <w:sz w:val="17"/>
          <w:szCs w:val="17"/>
        </w:rPr>
        <w:t xml:space="preserve"> Product end user or owner into selecting Customer as its service provider under the MyLiNX App; </w:t>
      </w:r>
      <w:r w:rsidR="00E13FC8">
        <w:rPr>
          <w:rFonts w:ascii="Times New Roman" w:eastAsiaTheme="minorEastAsia" w:hAnsi="Times New Roman" w:cs="Times New Roman"/>
          <w:sz w:val="17"/>
          <w:szCs w:val="17"/>
        </w:rPr>
        <w:t xml:space="preserve">and </w:t>
      </w:r>
      <w:r w:rsidR="00E13FC8" w:rsidRPr="00E13FC8">
        <w:rPr>
          <w:rFonts w:ascii="Times New Roman" w:eastAsiaTheme="minorEastAsia" w:hAnsi="Times New Roman" w:cs="Times New Roman"/>
          <w:sz w:val="17"/>
          <w:szCs w:val="17"/>
        </w:rPr>
        <w:t>(v</w:t>
      </w:r>
      <w:r w:rsidR="00F7325F">
        <w:rPr>
          <w:rFonts w:ascii="Times New Roman" w:eastAsiaTheme="minorEastAsia" w:hAnsi="Times New Roman" w:cs="Times New Roman"/>
          <w:sz w:val="17"/>
          <w:szCs w:val="17"/>
        </w:rPr>
        <w:t>i</w:t>
      </w:r>
      <w:r w:rsidR="00E13FC8" w:rsidRPr="00E13FC8">
        <w:rPr>
          <w:rFonts w:ascii="Times New Roman" w:eastAsiaTheme="minorEastAsia" w:hAnsi="Times New Roman" w:cs="Times New Roman"/>
          <w:sz w:val="17"/>
          <w:szCs w:val="17"/>
        </w:rPr>
        <w:t xml:space="preserve">) </w:t>
      </w:r>
      <w:r w:rsidR="00E13FC8">
        <w:rPr>
          <w:rFonts w:ascii="Times New Roman" w:eastAsiaTheme="minorEastAsia" w:hAnsi="Times New Roman" w:cs="Times New Roman"/>
          <w:sz w:val="17"/>
          <w:szCs w:val="17"/>
        </w:rPr>
        <w:t>it</w:t>
      </w:r>
      <w:r w:rsidR="00E13FC8" w:rsidRPr="00E13FC8">
        <w:rPr>
          <w:rFonts w:ascii="Times New Roman" w:eastAsiaTheme="minorEastAsia" w:hAnsi="Times New Roman" w:cs="Times New Roman"/>
          <w:sz w:val="17"/>
          <w:szCs w:val="17"/>
        </w:rPr>
        <w:t xml:space="preserve"> has secured all necessary licenses and/or authorizations for </w:t>
      </w:r>
      <w:r w:rsidR="00E13FC8">
        <w:rPr>
          <w:rFonts w:ascii="Times New Roman" w:eastAsiaTheme="minorEastAsia" w:hAnsi="Times New Roman" w:cs="Times New Roman"/>
          <w:sz w:val="17"/>
          <w:szCs w:val="17"/>
        </w:rPr>
        <w:t>Company</w:t>
      </w:r>
      <w:r w:rsidR="00E13FC8" w:rsidRPr="00E13FC8">
        <w:rPr>
          <w:rFonts w:ascii="Times New Roman" w:eastAsiaTheme="minorEastAsia" w:hAnsi="Times New Roman" w:cs="Times New Roman"/>
          <w:sz w:val="17"/>
          <w:szCs w:val="17"/>
        </w:rPr>
        <w:t xml:space="preserve"> to use the </w:t>
      </w:r>
      <w:r w:rsidR="00E13FC8">
        <w:rPr>
          <w:rFonts w:ascii="Times New Roman" w:eastAsiaTheme="minorEastAsia" w:hAnsi="Times New Roman" w:cs="Times New Roman"/>
          <w:sz w:val="17"/>
          <w:szCs w:val="17"/>
        </w:rPr>
        <w:t xml:space="preserve">Customer </w:t>
      </w:r>
      <w:r w:rsidR="00E13FC8" w:rsidRPr="00E13FC8">
        <w:rPr>
          <w:rFonts w:ascii="Times New Roman" w:eastAsiaTheme="minorEastAsia" w:hAnsi="Times New Roman" w:cs="Times New Roman"/>
          <w:sz w:val="17"/>
          <w:szCs w:val="17"/>
        </w:rPr>
        <w:t>Content pursuant to the terms of this Agreemen</w:t>
      </w:r>
      <w:r w:rsidR="00E13FC8">
        <w:rPr>
          <w:rFonts w:ascii="Times New Roman" w:eastAsiaTheme="minorEastAsia" w:hAnsi="Times New Roman" w:cs="Times New Roman"/>
          <w:sz w:val="17"/>
          <w:szCs w:val="17"/>
        </w:rPr>
        <w:t>t.</w:t>
      </w:r>
      <w:r w:rsidRPr="0081022F">
        <w:rPr>
          <w:rFonts w:ascii="Times New Roman" w:eastAsiaTheme="minorEastAsia" w:hAnsi="Times New Roman" w:cs="Times New Roman"/>
          <w:sz w:val="17"/>
          <w:szCs w:val="17"/>
        </w:rPr>
        <w:t xml:space="preserve"> </w:t>
      </w:r>
    </w:p>
    <w:p w14:paraId="7725FC5D" w14:textId="77777777" w:rsidR="0081022F" w:rsidRPr="00D00F1A" w:rsidRDefault="0081022F" w:rsidP="0081022F">
      <w:pPr>
        <w:widowControl w:val="0"/>
        <w:autoSpaceDE w:val="0"/>
        <w:autoSpaceDN w:val="0"/>
        <w:adjustRightInd w:val="0"/>
        <w:contextualSpacing/>
        <w:jc w:val="both"/>
        <w:rPr>
          <w:rFonts w:ascii="Times New Roman" w:eastAsiaTheme="minorEastAsia" w:hAnsi="Times New Roman" w:cs="Times New Roman"/>
          <w:bCs/>
          <w:sz w:val="12"/>
          <w:szCs w:val="12"/>
        </w:rPr>
      </w:pPr>
    </w:p>
    <w:p w14:paraId="53595E57" w14:textId="7435DED4" w:rsidR="003D122B" w:rsidRPr="0081022F" w:rsidRDefault="0081022F" w:rsidP="008E4F20">
      <w:pPr>
        <w:pStyle w:val="ListParagraph"/>
        <w:widowControl w:val="0"/>
        <w:numPr>
          <w:ilvl w:val="0"/>
          <w:numId w:val="15"/>
        </w:numPr>
        <w:autoSpaceDE w:val="0"/>
        <w:autoSpaceDN w:val="0"/>
        <w:adjustRightInd w:val="0"/>
        <w:ind w:left="0" w:firstLine="0"/>
        <w:jc w:val="both"/>
        <w:rPr>
          <w:rFonts w:ascii="Times New Roman" w:eastAsiaTheme="minorEastAsia" w:hAnsi="Times New Roman" w:cs="Times New Roman"/>
          <w:sz w:val="17"/>
          <w:szCs w:val="17"/>
        </w:rPr>
      </w:pPr>
      <w:r w:rsidRPr="0081022F">
        <w:rPr>
          <w:sz w:val="24"/>
          <w:szCs w:val="24"/>
        </w:rPr>
        <w:t xml:space="preserve"> </w:t>
      </w:r>
      <w:r w:rsidR="007A2AE3" w:rsidRPr="0081022F">
        <w:rPr>
          <w:rFonts w:ascii="Times New Roman" w:eastAsiaTheme="minorEastAsia" w:hAnsi="Times New Roman" w:cs="Times New Roman"/>
          <w:sz w:val="17"/>
          <w:szCs w:val="17"/>
        </w:rPr>
        <w:t xml:space="preserve">CUSTOMER’S EXCLUSIVE REMEDY FOR A BREACH OF WARRANTY BY </w:t>
      </w:r>
      <w:r w:rsidR="009B0FB9" w:rsidRPr="0081022F">
        <w:rPr>
          <w:rFonts w:ascii="Times New Roman" w:eastAsiaTheme="minorEastAsia" w:hAnsi="Times New Roman" w:cs="Times New Roman"/>
          <w:sz w:val="17"/>
          <w:szCs w:val="17"/>
        </w:rPr>
        <w:t>COMPANY</w:t>
      </w:r>
      <w:r w:rsidR="003D122B" w:rsidRPr="0081022F">
        <w:rPr>
          <w:rFonts w:ascii="Times New Roman" w:eastAsiaTheme="minorEastAsia" w:hAnsi="Times New Roman" w:cs="Times New Roman"/>
          <w:sz w:val="17"/>
          <w:szCs w:val="17"/>
        </w:rPr>
        <w:t>,</w:t>
      </w:r>
      <w:r w:rsidR="007A2AE3" w:rsidRPr="0081022F">
        <w:rPr>
          <w:rFonts w:ascii="Times New Roman" w:eastAsiaTheme="minorEastAsia" w:hAnsi="Times New Roman" w:cs="Times New Roman"/>
          <w:sz w:val="17"/>
          <w:szCs w:val="17"/>
        </w:rPr>
        <w:t xml:space="preserve"> </w:t>
      </w:r>
      <w:r w:rsidR="003D122B" w:rsidRPr="0081022F">
        <w:rPr>
          <w:rFonts w:ascii="Times New Roman" w:eastAsiaTheme="minorEastAsia" w:hAnsi="Times New Roman" w:cs="Times New Roman"/>
          <w:sz w:val="17"/>
          <w:szCs w:val="17"/>
        </w:rPr>
        <w:t xml:space="preserve">AND </w:t>
      </w:r>
      <w:r w:rsidR="009B0FB9" w:rsidRPr="0081022F">
        <w:rPr>
          <w:rFonts w:ascii="Times New Roman" w:eastAsiaTheme="minorEastAsia" w:hAnsi="Times New Roman" w:cs="Times New Roman"/>
          <w:sz w:val="17"/>
          <w:szCs w:val="17"/>
        </w:rPr>
        <w:t>COMPANY</w:t>
      </w:r>
      <w:r w:rsidR="003D122B" w:rsidRPr="0081022F">
        <w:rPr>
          <w:rFonts w:ascii="Times New Roman" w:eastAsiaTheme="minorEastAsia" w:hAnsi="Times New Roman" w:cs="Times New Roman"/>
          <w:sz w:val="17"/>
          <w:szCs w:val="17"/>
        </w:rPr>
        <w:t xml:space="preserve">’S ENTIRE LIABILITY, </w:t>
      </w:r>
      <w:r w:rsidR="007A2AE3" w:rsidRPr="0081022F">
        <w:rPr>
          <w:rFonts w:ascii="Times New Roman" w:eastAsiaTheme="minorEastAsia" w:hAnsi="Times New Roman" w:cs="Times New Roman"/>
          <w:sz w:val="17"/>
          <w:szCs w:val="17"/>
        </w:rPr>
        <w:t xml:space="preserve">WILL BE </w:t>
      </w:r>
      <w:r w:rsidR="003D122B" w:rsidRPr="0081022F">
        <w:rPr>
          <w:rFonts w:ascii="Times New Roman" w:eastAsiaTheme="minorEastAsia" w:hAnsi="Times New Roman" w:cs="Times New Roman"/>
          <w:sz w:val="17"/>
          <w:szCs w:val="17"/>
        </w:rPr>
        <w:t>THE</w:t>
      </w:r>
      <w:r w:rsidR="00F000C0" w:rsidRPr="0081022F">
        <w:rPr>
          <w:rFonts w:ascii="Times New Roman" w:eastAsiaTheme="minorEastAsia" w:hAnsi="Times New Roman" w:cs="Times New Roman"/>
          <w:sz w:val="17"/>
          <w:szCs w:val="17"/>
        </w:rPr>
        <w:t xml:space="preserve"> </w:t>
      </w:r>
      <w:r w:rsidR="007A2AE3" w:rsidRPr="0081022F">
        <w:rPr>
          <w:rFonts w:ascii="Times New Roman" w:eastAsiaTheme="minorEastAsia" w:hAnsi="Times New Roman" w:cs="Times New Roman"/>
          <w:sz w:val="17"/>
          <w:szCs w:val="17"/>
        </w:rPr>
        <w:t xml:space="preserve">REPERFORMANCE OF </w:t>
      </w:r>
      <w:r w:rsidR="00B45505" w:rsidRPr="0081022F">
        <w:rPr>
          <w:rFonts w:ascii="Times New Roman" w:eastAsiaTheme="minorEastAsia" w:hAnsi="Times New Roman" w:cs="Times New Roman"/>
          <w:sz w:val="17"/>
          <w:szCs w:val="17"/>
        </w:rPr>
        <w:t xml:space="preserve">THE PORTION OF THE </w:t>
      </w:r>
      <w:r w:rsidR="00B2652B" w:rsidRPr="0081022F">
        <w:rPr>
          <w:rFonts w:ascii="Times New Roman" w:eastAsiaTheme="minorEastAsia" w:hAnsi="Times New Roman" w:cs="Times New Roman"/>
          <w:sz w:val="17"/>
          <w:szCs w:val="17"/>
        </w:rPr>
        <w:t>ONLINE SERVICES</w:t>
      </w:r>
      <w:r w:rsidR="00B45505" w:rsidRPr="0081022F">
        <w:rPr>
          <w:rFonts w:ascii="Times New Roman" w:eastAsiaTheme="minorEastAsia" w:hAnsi="Times New Roman" w:cs="Times New Roman"/>
          <w:sz w:val="17"/>
          <w:szCs w:val="17"/>
        </w:rPr>
        <w:t xml:space="preserve"> THAT </w:t>
      </w:r>
      <w:r w:rsidR="00F000C0" w:rsidRPr="0081022F">
        <w:rPr>
          <w:rFonts w:ascii="Times New Roman" w:eastAsiaTheme="minorEastAsia" w:hAnsi="Times New Roman" w:cs="Times New Roman"/>
          <w:sz w:val="17"/>
          <w:szCs w:val="17"/>
        </w:rPr>
        <w:t>FAILED TO CONFORM TO THE WARRANTY</w:t>
      </w:r>
      <w:r w:rsidR="003D122B" w:rsidRPr="0081022F">
        <w:rPr>
          <w:rFonts w:ascii="Times New Roman" w:eastAsiaTheme="minorEastAsia" w:hAnsi="Times New Roman" w:cs="Times New Roman"/>
          <w:sz w:val="17"/>
          <w:szCs w:val="17"/>
        </w:rPr>
        <w:t xml:space="preserve"> WITHOUT CHARGE TO CUSTOMER.  IF </w:t>
      </w:r>
      <w:r w:rsidR="009B0FB9" w:rsidRPr="0081022F">
        <w:rPr>
          <w:rFonts w:ascii="Times New Roman" w:eastAsiaTheme="minorEastAsia" w:hAnsi="Times New Roman" w:cs="Times New Roman"/>
          <w:sz w:val="17"/>
          <w:szCs w:val="17"/>
        </w:rPr>
        <w:t>COMPANY</w:t>
      </w:r>
      <w:r w:rsidR="003D122B" w:rsidRPr="0081022F">
        <w:rPr>
          <w:rFonts w:ascii="Times New Roman" w:eastAsiaTheme="minorEastAsia" w:hAnsi="Times New Roman" w:cs="Times New Roman"/>
          <w:sz w:val="17"/>
          <w:szCs w:val="17"/>
        </w:rPr>
        <w:t xml:space="preserve"> CANNOT SUBSTANTIALLY CORRECT THE BREACH IN A COMMERCIALLY REASONABLE MANNER, THEN CUSTOMER MAY TERMINATE THIS AGREEMENT AS DESCRIBED IN SECTION </w:t>
      </w:r>
      <w:r w:rsidR="00F16E1F" w:rsidRPr="0081022F">
        <w:rPr>
          <w:rFonts w:ascii="Times New Roman" w:eastAsiaTheme="minorEastAsia" w:hAnsi="Times New Roman" w:cs="Times New Roman"/>
          <w:sz w:val="17"/>
          <w:szCs w:val="17"/>
        </w:rPr>
        <w:t>8</w:t>
      </w:r>
      <w:r w:rsidR="003D122B" w:rsidRPr="0081022F">
        <w:rPr>
          <w:rFonts w:ascii="Times New Roman" w:eastAsiaTheme="minorEastAsia" w:hAnsi="Times New Roman" w:cs="Times New Roman"/>
          <w:sz w:val="17"/>
          <w:szCs w:val="17"/>
        </w:rPr>
        <w:t xml:space="preserve"> AND </w:t>
      </w:r>
      <w:r w:rsidR="009B0FB9" w:rsidRPr="0081022F">
        <w:rPr>
          <w:rFonts w:ascii="Times New Roman" w:eastAsiaTheme="minorEastAsia" w:hAnsi="Times New Roman" w:cs="Times New Roman"/>
          <w:sz w:val="17"/>
          <w:szCs w:val="17"/>
        </w:rPr>
        <w:t>COMPANY</w:t>
      </w:r>
      <w:r w:rsidR="003D122B" w:rsidRPr="0081022F">
        <w:rPr>
          <w:rFonts w:ascii="Times New Roman" w:eastAsiaTheme="minorEastAsia" w:hAnsi="Times New Roman" w:cs="Times New Roman"/>
          <w:sz w:val="17"/>
          <w:szCs w:val="17"/>
        </w:rPr>
        <w:t xml:space="preserve"> WILL PROVIDE CUSTOMER WITH A PRO-RATED REFUND OF ANY FEES PAID BY CUSTOMER BASED ON THE NUMBER OF MONTHS REMAINING IN THE APPLICABLE TERM AT THE TIME OF SUCH TERMINATION.  </w:t>
      </w:r>
    </w:p>
    <w:p w14:paraId="149D7250" w14:textId="77777777" w:rsidR="002B28C1" w:rsidRPr="00D00F1A" w:rsidRDefault="002B28C1"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4A396196" w14:textId="7DAA1E3C" w:rsidR="002B28C1" w:rsidRPr="002B28C1" w:rsidRDefault="009B0FB9" w:rsidP="008E4F20">
      <w:pPr>
        <w:pStyle w:val="ListParagraph"/>
        <w:widowControl w:val="0"/>
        <w:numPr>
          <w:ilvl w:val="0"/>
          <w:numId w:val="15"/>
        </w:numPr>
        <w:autoSpaceDE w:val="0"/>
        <w:autoSpaceDN w:val="0"/>
        <w:adjustRightInd w:val="0"/>
        <w:ind w:left="0" w:firstLine="0"/>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rPr>
        <w:t>COMPANY</w:t>
      </w:r>
      <w:r w:rsidR="002B28C1" w:rsidRPr="002B28C1">
        <w:rPr>
          <w:rFonts w:ascii="Times New Roman" w:eastAsiaTheme="minorEastAsia" w:hAnsi="Times New Roman" w:cs="Times New Roman"/>
          <w:sz w:val="17"/>
          <w:szCs w:val="17"/>
        </w:rPr>
        <w:t xml:space="preserve"> DOES NOT WARRANT THAT THE </w:t>
      </w:r>
      <w:r w:rsidR="00B2652B">
        <w:rPr>
          <w:rFonts w:ascii="Times New Roman" w:eastAsiaTheme="minorEastAsia" w:hAnsi="Times New Roman" w:cs="Times New Roman"/>
          <w:sz w:val="17"/>
          <w:szCs w:val="17"/>
        </w:rPr>
        <w:t>ONLINE SERVICES</w:t>
      </w:r>
      <w:r w:rsidR="002B28C1" w:rsidRPr="002B28C1">
        <w:rPr>
          <w:rFonts w:ascii="Times New Roman" w:eastAsiaTheme="minorEastAsia" w:hAnsi="Times New Roman" w:cs="Times New Roman"/>
          <w:sz w:val="17"/>
          <w:szCs w:val="17"/>
        </w:rPr>
        <w:t xml:space="preserve"> WILL BE PERFORMED ERROR-FREE OR UNINTERRUPTED, </w:t>
      </w:r>
      <w:r w:rsidR="006B3BA2">
        <w:rPr>
          <w:rFonts w:ascii="Times New Roman" w:eastAsiaTheme="minorEastAsia" w:hAnsi="Times New Roman" w:cs="Times New Roman"/>
          <w:sz w:val="17"/>
          <w:szCs w:val="17"/>
        </w:rPr>
        <w:t xml:space="preserve">THAT PRODUCT DATA WILL BE ACCURATE OR AVAILABLE TO CUSTOMER, </w:t>
      </w:r>
      <w:r w:rsidR="002B28C1" w:rsidRPr="002B28C1">
        <w:rPr>
          <w:rFonts w:ascii="Times New Roman" w:eastAsiaTheme="minorEastAsia" w:hAnsi="Times New Roman" w:cs="Times New Roman"/>
          <w:sz w:val="17"/>
          <w:szCs w:val="17"/>
        </w:rPr>
        <w:t xml:space="preserve">THAT </w:t>
      </w:r>
      <w:r>
        <w:rPr>
          <w:rFonts w:ascii="Times New Roman" w:eastAsiaTheme="minorEastAsia" w:hAnsi="Times New Roman" w:cs="Times New Roman"/>
          <w:sz w:val="17"/>
          <w:szCs w:val="17"/>
        </w:rPr>
        <w:t>COMPANY</w:t>
      </w:r>
      <w:r w:rsidR="002B28C1" w:rsidRPr="002B28C1">
        <w:rPr>
          <w:rFonts w:ascii="Times New Roman" w:eastAsiaTheme="minorEastAsia" w:hAnsi="Times New Roman" w:cs="Times New Roman"/>
          <w:sz w:val="17"/>
          <w:szCs w:val="17"/>
        </w:rPr>
        <w:t xml:space="preserve"> WILL CORRECT ALL </w:t>
      </w:r>
      <w:r w:rsidR="00B2652B">
        <w:rPr>
          <w:rFonts w:ascii="Times New Roman" w:eastAsiaTheme="minorEastAsia" w:hAnsi="Times New Roman" w:cs="Times New Roman"/>
          <w:sz w:val="17"/>
          <w:szCs w:val="17"/>
        </w:rPr>
        <w:t>ONLINE SERVICES</w:t>
      </w:r>
      <w:r w:rsidR="002B28C1" w:rsidRPr="002B28C1">
        <w:rPr>
          <w:rFonts w:ascii="Times New Roman" w:eastAsiaTheme="minorEastAsia" w:hAnsi="Times New Roman" w:cs="Times New Roman"/>
          <w:sz w:val="17"/>
          <w:szCs w:val="17"/>
        </w:rPr>
        <w:t xml:space="preserve"> ERRORS, OR THAT THE </w:t>
      </w:r>
      <w:r w:rsidR="00B2652B">
        <w:rPr>
          <w:rFonts w:ascii="Times New Roman" w:eastAsiaTheme="minorEastAsia" w:hAnsi="Times New Roman" w:cs="Times New Roman"/>
          <w:sz w:val="17"/>
          <w:szCs w:val="17"/>
        </w:rPr>
        <w:t>ONLINE SERVICES</w:t>
      </w:r>
      <w:r w:rsidR="002B28C1" w:rsidRPr="002B28C1">
        <w:rPr>
          <w:rFonts w:ascii="Times New Roman" w:eastAsiaTheme="minorEastAsia" w:hAnsi="Times New Roman" w:cs="Times New Roman"/>
          <w:sz w:val="17"/>
          <w:szCs w:val="17"/>
        </w:rPr>
        <w:t xml:space="preserve"> WILL MEET </w:t>
      </w:r>
      <w:r w:rsidR="00974E2B">
        <w:rPr>
          <w:rFonts w:ascii="Times New Roman" w:eastAsiaTheme="minorEastAsia" w:hAnsi="Times New Roman" w:cs="Times New Roman"/>
          <w:sz w:val="17"/>
          <w:szCs w:val="17"/>
        </w:rPr>
        <w:t>CUSTOMER’S</w:t>
      </w:r>
      <w:r w:rsidR="002B28C1" w:rsidRPr="002B28C1">
        <w:rPr>
          <w:rFonts w:ascii="Times New Roman" w:eastAsiaTheme="minorEastAsia" w:hAnsi="Times New Roman" w:cs="Times New Roman"/>
          <w:sz w:val="17"/>
          <w:szCs w:val="17"/>
        </w:rPr>
        <w:t xml:space="preserve"> REQUIREMENTS OR EXPECTATIONS.  </w:t>
      </w:r>
      <w:r>
        <w:rPr>
          <w:rFonts w:ascii="Times New Roman" w:eastAsiaTheme="minorEastAsia" w:hAnsi="Times New Roman" w:cs="Times New Roman"/>
          <w:sz w:val="17"/>
          <w:szCs w:val="17"/>
        </w:rPr>
        <w:t>COMPANY</w:t>
      </w:r>
      <w:r w:rsidR="002B28C1" w:rsidRPr="002B28C1">
        <w:rPr>
          <w:rFonts w:ascii="Times New Roman" w:eastAsiaTheme="minorEastAsia" w:hAnsi="Times New Roman" w:cs="Times New Roman"/>
          <w:sz w:val="17"/>
          <w:szCs w:val="17"/>
        </w:rPr>
        <w:t xml:space="preserve"> IS NOT RESPONSIBLE FOR ANY ISSUES RELATED TO </w:t>
      </w:r>
      <w:r w:rsidR="00C4246D">
        <w:rPr>
          <w:rFonts w:ascii="Times New Roman" w:eastAsiaTheme="minorEastAsia" w:hAnsi="Times New Roman" w:cs="Times New Roman"/>
          <w:sz w:val="17"/>
          <w:szCs w:val="17"/>
        </w:rPr>
        <w:t xml:space="preserve">THE PRODUCTS, OR </w:t>
      </w:r>
      <w:r w:rsidR="002B28C1" w:rsidRPr="002B28C1">
        <w:rPr>
          <w:rFonts w:ascii="Times New Roman" w:eastAsiaTheme="minorEastAsia" w:hAnsi="Times New Roman" w:cs="Times New Roman"/>
          <w:sz w:val="17"/>
          <w:szCs w:val="17"/>
        </w:rPr>
        <w:t xml:space="preserve">THE PERFORMANCE, OPERATION OR SECURITY OF THE </w:t>
      </w:r>
      <w:r w:rsidR="00B2652B">
        <w:rPr>
          <w:rFonts w:ascii="Times New Roman" w:eastAsiaTheme="minorEastAsia" w:hAnsi="Times New Roman" w:cs="Times New Roman"/>
          <w:sz w:val="17"/>
          <w:szCs w:val="17"/>
        </w:rPr>
        <w:t>ONLINE SERVICES</w:t>
      </w:r>
      <w:r w:rsidR="002B28C1" w:rsidRPr="002B28C1">
        <w:rPr>
          <w:rFonts w:ascii="Times New Roman" w:eastAsiaTheme="minorEastAsia" w:hAnsi="Times New Roman" w:cs="Times New Roman"/>
          <w:sz w:val="17"/>
          <w:szCs w:val="17"/>
        </w:rPr>
        <w:t xml:space="preserve"> THAT ARISE FROM </w:t>
      </w:r>
      <w:r w:rsidR="00702CD8">
        <w:rPr>
          <w:rFonts w:ascii="Times New Roman" w:eastAsiaTheme="minorEastAsia" w:hAnsi="Times New Roman" w:cs="Times New Roman"/>
          <w:sz w:val="17"/>
          <w:szCs w:val="17"/>
        </w:rPr>
        <w:t>CUSTOMER CONTENT</w:t>
      </w:r>
      <w:r w:rsidR="002B28C1" w:rsidRPr="002B28C1">
        <w:rPr>
          <w:rFonts w:ascii="Times New Roman" w:eastAsiaTheme="minorEastAsia" w:hAnsi="Times New Roman" w:cs="Times New Roman"/>
          <w:sz w:val="17"/>
          <w:szCs w:val="17"/>
        </w:rPr>
        <w:t xml:space="preserve"> OR THIRD PARTY CONTENT OR </w:t>
      </w:r>
      <w:r w:rsidR="00B2652B">
        <w:rPr>
          <w:rFonts w:ascii="Times New Roman" w:eastAsiaTheme="minorEastAsia" w:hAnsi="Times New Roman" w:cs="Times New Roman"/>
          <w:sz w:val="17"/>
          <w:szCs w:val="17"/>
        </w:rPr>
        <w:t>SERVICES</w:t>
      </w:r>
      <w:r w:rsidR="002B28C1" w:rsidRPr="002B28C1">
        <w:rPr>
          <w:rFonts w:ascii="Times New Roman" w:eastAsiaTheme="minorEastAsia" w:hAnsi="Times New Roman" w:cs="Times New Roman"/>
          <w:sz w:val="17"/>
          <w:szCs w:val="17"/>
        </w:rPr>
        <w:t xml:space="preserve"> PROVIDED BY THIRD PARTIES</w:t>
      </w:r>
      <w:r w:rsidR="002B28C1">
        <w:rPr>
          <w:rFonts w:ascii="Times New Roman" w:eastAsiaTheme="minorEastAsia" w:hAnsi="Times New Roman" w:cs="Times New Roman"/>
          <w:sz w:val="17"/>
          <w:szCs w:val="17"/>
        </w:rPr>
        <w:t xml:space="preserve">.  </w:t>
      </w:r>
      <w:r w:rsidR="002B28C1" w:rsidRPr="007E3FE6">
        <w:rPr>
          <w:rFonts w:ascii="Times New Roman" w:eastAsiaTheme="minorEastAsia" w:hAnsi="Times New Roman" w:cs="Times New Roman"/>
          <w:sz w:val="17"/>
          <w:szCs w:val="17"/>
        </w:rPr>
        <w:t>TO THE EXTENT NOT PROHIBITED BY LAW, THE WARRANT</w:t>
      </w:r>
      <w:r w:rsidR="002B28C1" w:rsidRPr="002B28C1">
        <w:rPr>
          <w:rFonts w:ascii="Times New Roman" w:eastAsiaTheme="minorEastAsia" w:hAnsi="Times New Roman" w:cs="Times New Roman"/>
          <w:sz w:val="17"/>
          <w:szCs w:val="17"/>
        </w:rPr>
        <w:t xml:space="preserve">Y DESCRIBED IN THIS SECTION </w:t>
      </w:r>
      <w:r w:rsidR="002B28C1" w:rsidRPr="007E3FE6">
        <w:rPr>
          <w:rFonts w:ascii="Times New Roman" w:eastAsiaTheme="minorEastAsia" w:hAnsi="Times New Roman" w:cs="Times New Roman"/>
          <w:sz w:val="17"/>
          <w:szCs w:val="17"/>
        </w:rPr>
        <w:t>IS EXCLUSIVE AND THERE ARE NO OTHER EXPRESS OR IMPLIED WARRANTIES OR CONDITIONS INCLUDING FOR SOFTWARE, HARDWARE, SYSTEMS, NETWORKS OR ENVIRONMENTS OR FOR MERCHANTABILITY, SATISFACTORY QUALITY AND FITNESS FOR A PARTICULAR PURPOSE.</w:t>
      </w:r>
      <w:r w:rsidR="002B28C1">
        <w:rPr>
          <w:rFonts w:ascii="Times New Roman" w:eastAsiaTheme="minorEastAsia" w:hAnsi="Times New Roman" w:cs="Times New Roman"/>
          <w:sz w:val="17"/>
          <w:szCs w:val="17"/>
        </w:rPr>
        <w:t xml:space="preserve"> </w:t>
      </w:r>
    </w:p>
    <w:p w14:paraId="36060E1C" w14:textId="77777777" w:rsidR="00B45505" w:rsidRPr="00D00F1A" w:rsidRDefault="00B45505"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346F7E68" w14:textId="7EAC4890" w:rsidR="007A2AE3" w:rsidRPr="007A2AE3"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Limitation of Liability, Disclaimer</w:t>
      </w:r>
      <w:r w:rsidRPr="007A2AE3">
        <w:rPr>
          <w:rFonts w:ascii="Times New Roman" w:eastAsiaTheme="minorEastAsia" w:hAnsi="Times New Roman" w:cs="Times New Roman"/>
          <w:sz w:val="17"/>
          <w:szCs w:val="17"/>
        </w:rPr>
        <w:t xml:space="preserve">. </w:t>
      </w:r>
      <w:r w:rsidR="00D81F3E" w:rsidRPr="007A2AE3">
        <w:rPr>
          <w:rFonts w:ascii="Times New Roman" w:eastAsiaTheme="minorEastAsia" w:hAnsi="Times New Roman" w:cs="Times New Roman"/>
          <w:sz w:val="17"/>
          <w:szCs w:val="17"/>
        </w:rPr>
        <w:t xml:space="preserve">CUSTOMER </w:t>
      </w:r>
      <w:r w:rsidR="00D81F3E" w:rsidRPr="00D81F3E">
        <w:rPr>
          <w:rFonts w:ascii="Times New Roman" w:eastAsiaTheme="minorEastAsia" w:hAnsi="Times New Roman" w:cs="Times New Roman"/>
          <w:sz w:val="17"/>
          <w:szCs w:val="17"/>
        </w:rPr>
        <w:t xml:space="preserve">UNDERSTANDS THAT THE INTERNET IS NOT ESTABLISHED OR MAINTAINED BY </w:t>
      </w:r>
      <w:r w:rsidR="00D81F3E">
        <w:rPr>
          <w:rFonts w:ascii="Times New Roman" w:eastAsiaTheme="minorEastAsia" w:hAnsi="Times New Roman" w:cs="Times New Roman"/>
          <w:sz w:val="17"/>
          <w:szCs w:val="17"/>
        </w:rPr>
        <w:t>COMPANY</w:t>
      </w:r>
      <w:r w:rsidR="00D81F3E" w:rsidRPr="00D81F3E">
        <w:rPr>
          <w:rFonts w:ascii="Times New Roman" w:eastAsiaTheme="minorEastAsia" w:hAnsi="Times New Roman" w:cs="Times New Roman"/>
          <w:sz w:val="17"/>
          <w:szCs w:val="17"/>
        </w:rPr>
        <w:t xml:space="preserve"> SO </w:t>
      </w:r>
      <w:r w:rsidR="00D81F3E">
        <w:rPr>
          <w:rFonts w:ascii="Times New Roman" w:eastAsiaTheme="minorEastAsia" w:hAnsi="Times New Roman" w:cs="Times New Roman"/>
          <w:sz w:val="17"/>
          <w:szCs w:val="17"/>
        </w:rPr>
        <w:t>COMPANY</w:t>
      </w:r>
      <w:r w:rsidR="00D81F3E" w:rsidRPr="00D81F3E">
        <w:rPr>
          <w:rFonts w:ascii="Times New Roman" w:eastAsiaTheme="minorEastAsia" w:hAnsi="Times New Roman" w:cs="Times New Roman"/>
          <w:sz w:val="17"/>
          <w:szCs w:val="17"/>
        </w:rPr>
        <w:t xml:space="preserve"> HAS NO CONTROL OVER IT.  ACCORDINGLY, </w:t>
      </w:r>
      <w:r w:rsidR="00015BA2">
        <w:rPr>
          <w:rFonts w:ascii="Times New Roman" w:eastAsiaTheme="minorEastAsia" w:hAnsi="Times New Roman" w:cs="Times New Roman"/>
          <w:sz w:val="17"/>
          <w:szCs w:val="17"/>
        </w:rPr>
        <w:t>COMPANY</w:t>
      </w:r>
      <w:r w:rsidR="00015BA2" w:rsidRPr="007A2AE3">
        <w:rPr>
          <w:rFonts w:ascii="Times New Roman" w:eastAsiaTheme="minorEastAsia" w:hAnsi="Times New Roman" w:cs="Times New Roman"/>
          <w:sz w:val="17"/>
          <w:szCs w:val="17"/>
        </w:rPr>
        <w:t>, ITS PARENT</w:t>
      </w:r>
      <w:r w:rsidR="00015BA2">
        <w:rPr>
          <w:rFonts w:ascii="Times New Roman" w:eastAsiaTheme="minorEastAsia" w:hAnsi="Times New Roman" w:cs="Times New Roman"/>
          <w:sz w:val="17"/>
          <w:szCs w:val="17"/>
        </w:rPr>
        <w:t>, ITS SUBSIDIARIES</w:t>
      </w:r>
      <w:r w:rsidR="00015BA2" w:rsidRPr="007A2AE3">
        <w:rPr>
          <w:rFonts w:ascii="Times New Roman" w:eastAsiaTheme="minorEastAsia" w:hAnsi="Times New Roman" w:cs="Times New Roman"/>
          <w:sz w:val="17"/>
          <w:szCs w:val="17"/>
        </w:rPr>
        <w:t xml:space="preserve"> OR AFFILIATES </w:t>
      </w:r>
      <w:r w:rsidR="00D81F3E" w:rsidRPr="00D81F3E">
        <w:rPr>
          <w:rFonts w:ascii="Times New Roman" w:eastAsiaTheme="minorEastAsia" w:hAnsi="Times New Roman" w:cs="Times New Roman"/>
          <w:sz w:val="17"/>
          <w:szCs w:val="17"/>
        </w:rPr>
        <w:t xml:space="preserve">WILL NOT BE LIABLE FOR ANY DAMAGES THAT </w:t>
      </w:r>
      <w:r w:rsidR="00D81F3E">
        <w:rPr>
          <w:rFonts w:ascii="Times New Roman" w:eastAsiaTheme="minorEastAsia" w:hAnsi="Times New Roman" w:cs="Times New Roman"/>
          <w:sz w:val="17"/>
          <w:szCs w:val="17"/>
        </w:rPr>
        <w:t>CUSTOMER</w:t>
      </w:r>
      <w:r w:rsidR="00D81F3E" w:rsidRPr="00D81F3E">
        <w:rPr>
          <w:rFonts w:ascii="Times New Roman" w:eastAsiaTheme="minorEastAsia" w:hAnsi="Times New Roman" w:cs="Times New Roman"/>
          <w:sz w:val="17"/>
          <w:szCs w:val="17"/>
        </w:rPr>
        <w:t xml:space="preserve"> </w:t>
      </w:r>
      <w:smartTag w:uri="urn:schemas-microsoft-com:office:smarttags" w:element="stockticker">
        <w:r w:rsidR="00D81F3E" w:rsidRPr="00D81F3E">
          <w:rPr>
            <w:rFonts w:ascii="Times New Roman" w:eastAsiaTheme="minorEastAsia" w:hAnsi="Times New Roman" w:cs="Times New Roman"/>
            <w:sz w:val="17"/>
            <w:szCs w:val="17"/>
          </w:rPr>
          <w:t>MAY</w:t>
        </w:r>
      </w:smartTag>
      <w:r w:rsidR="00D81F3E" w:rsidRPr="00D81F3E">
        <w:rPr>
          <w:rFonts w:ascii="Times New Roman" w:eastAsiaTheme="minorEastAsia" w:hAnsi="Times New Roman" w:cs="Times New Roman"/>
          <w:sz w:val="17"/>
          <w:szCs w:val="17"/>
        </w:rPr>
        <w:t xml:space="preserve"> INCUR AS A RESULT OF THE DISCONTINUANCE OR INTERRUPTION OF THE INTERNET OR THE REGULATION THEREOF WHICH MIGHT RESTRICT OR PROHIBIT THE OPERATION OR USE OF THE </w:t>
      </w:r>
      <w:r w:rsidR="00D81F3E">
        <w:rPr>
          <w:rFonts w:ascii="Times New Roman" w:eastAsiaTheme="minorEastAsia" w:hAnsi="Times New Roman" w:cs="Times New Roman"/>
          <w:sz w:val="17"/>
          <w:szCs w:val="17"/>
        </w:rPr>
        <w:t>ONLINE SERVICES</w:t>
      </w:r>
      <w:r w:rsidR="00D81F3E" w:rsidRPr="00D81F3E">
        <w:rPr>
          <w:rFonts w:ascii="Times New Roman" w:eastAsiaTheme="minorEastAsia" w:hAnsi="Times New Roman" w:cs="Times New Roman"/>
          <w:sz w:val="17"/>
          <w:szCs w:val="17"/>
        </w:rPr>
        <w:t>.</w:t>
      </w:r>
      <w:r w:rsidR="00D81F3E">
        <w:rPr>
          <w:rFonts w:ascii="Times New Roman" w:eastAsiaTheme="minorEastAsia" w:hAnsi="Times New Roman" w:cs="Times New Roman"/>
          <w:sz w:val="17"/>
          <w:szCs w:val="17"/>
        </w:rPr>
        <w:t xml:space="preserve">  I</w:t>
      </w:r>
      <w:r w:rsidRPr="007A2AE3">
        <w:rPr>
          <w:rFonts w:ascii="Times New Roman" w:eastAsiaTheme="minorEastAsia" w:hAnsi="Times New Roman" w:cs="Times New Roman"/>
          <w:sz w:val="17"/>
          <w:szCs w:val="17"/>
        </w:rPr>
        <w:t xml:space="preserve">N NO EVENT WILL </w:t>
      </w:r>
      <w:r w:rsidR="009B0FB9">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ITS PARENT</w:t>
      </w:r>
      <w:r w:rsidR="00FD6699">
        <w:rPr>
          <w:rFonts w:ascii="Times New Roman" w:eastAsiaTheme="minorEastAsia" w:hAnsi="Times New Roman" w:cs="Times New Roman"/>
          <w:sz w:val="17"/>
          <w:szCs w:val="17"/>
        </w:rPr>
        <w:t>, ITS SUBSIDIARIES</w:t>
      </w:r>
      <w:r w:rsidRPr="007A2AE3">
        <w:rPr>
          <w:rFonts w:ascii="Times New Roman" w:eastAsiaTheme="minorEastAsia" w:hAnsi="Times New Roman" w:cs="Times New Roman"/>
          <w:sz w:val="17"/>
          <w:szCs w:val="17"/>
        </w:rPr>
        <w:t xml:space="preserve"> OR AFFILIATES BE LIABLE TO CUSTOMER FOR </w:t>
      </w:r>
      <w:r w:rsidR="00A22C93">
        <w:rPr>
          <w:rFonts w:ascii="Times New Roman" w:eastAsiaTheme="minorEastAsia" w:hAnsi="Times New Roman" w:cs="Times New Roman"/>
          <w:sz w:val="17"/>
          <w:szCs w:val="17"/>
        </w:rPr>
        <w:t xml:space="preserve">ANY </w:t>
      </w:r>
      <w:r w:rsidRPr="007A2AE3">
        <w:rPr>
          <w:rFonts w:ascii="Times New Roman" w:eastAsiaTheme="minorEastAsia" w:hAnsi="Times New Roman" w:cs="Times New Roman"/>
          <w:sz w:val="17"/>
          <w:szCs w:val="17"/>
        </w:rPr>
        <w:t xml:space="preserve">INDIRECT, SPECIAL, INCIDENTAL OR CONSEQUENTIAL DAMAGES RESULTING FROM OR ARISING OUT OF OR RELATED TO </w:t>
      </w:r>
      <w:r w:rsidR="0018718F">
        <w:rPr>
          <w:rFonts w:ascii="Times New Roman" w:eastAsiaTheme="minorEastAsia" w:hAnsi="Times New Roman" w:cs="Times New Roman"/>
          <w:sz w:val="17"/>
          <w:szCs w:val="17"/>
        </w:rPr>
        <w:t xml:space="preserve">THIS AGREEMENT, </w:t>
      </w:r>
      <w:r w:rsidR="00C4246D">
        <w:rPr>
          <w:rFonts w:ascii="Times New Roman" w:eastAsiaTheme="minorEastAsia" w:hAnsi="Times New Roman" w:cs="Times New Roman"/>
          <w:sz w:val="17"/>
          <w:szCs w:val="17"/>
        </w:rPr>
        <w:t xml:space="preserve">THE PRODUCTS, </w:t>
      </w:r>
      <w:r w:rsidR="009B0FB9">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’S PERFORMANCE OR FAILURE TO PERFORM </w:t>
      </w:r>
      <w:r w:rsidR="002B4C71">
        <w:rPr>
          <w:rFonts w:ascii="Times New Roman" w:eastAsiaTheme="minorEastAsia" w:hAnsi="Times New Roman" w:cs="Times New Roman"/>
          <w:sz w:val="17"/>
          <w:szCs w:val="17"/>
        </w:rPr>
        <w:t xml:space="preserve">THE </w:t>
      </w:r>
      <w:r w:rsidR="00B2652B">
        <w:rPr>
          <w:rFonts w:ascii="Times New Roman" w:eastAsiaTheme="minorEastAsia" w:hAnsi="Times New Roman" w:cs="Times New Roman"/>
          <w:sz w:val="17"/>
          <w:szCs w:val="17"/>
        </w:rPr>
        <w:t>ONLINE SERVICES</w:t>
      </w:r>
      <w:r w:rsidR="002B4C71">
        <w:rPr>
          <w:rFonts w:ascii="Times New Roman" w:eastAsiaTheme="minorEastAsia" w:hAnsi="Times New Roman" w:cs="Times New Roman"/>
          <w:sz w:val="17"/>
          <w:szCs w:val="17"/>
        </w:rPr>
        <w:t xml:space="preserve"> AS</w:t>
      </w:r>
      <w:r w:rsidRPr="007A2AE3">
        <w:rPr>
          <w:rFonts w:ascii="Times New Roman" w:eastAsiaTheme="minorEastAsia" w:hAnsi="Times New Roman" w:cs="Times New Roman"/>
          <w:sz w:val="17"/>
          <w:szCs w:val="17"/>
        </w:rPr>
        <w:t xml:space="preserve"> DESCRIBED IN THIS AGREEMENT, WHETHER OR NOT </w:t>
      </w:r>
      <w:r w:rsidR="009B0FB9">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 HAS BEEN ADVISED, KNEW OR SHOULD HAVE KNOWN OF THE POSSIBILITY OF SUCH DAMAGES, INCLUDING BUT NOT LIMITED TO LOST PROFITS</w:t>
      </w:r>
      <w:r w:rsidR="009B0FB9">
        <w:rPr>
          <w:rFonts w:ascii="Times New Roman" w:eastAsiaTheme="minorEastAsia" w:hAnsi="Times New Roman" w:cs="Times New Roman"/>
          <w:sz w:val="17"/>
          <w:szCs w:val="17"/>
        </w:rPr>
        <w:t xml:space="preserve">, </w:t>
      </w:r>
      <w:r w:rsidR="009B0FB9" w:rsidRPr="009B0FB9">
        <w:rPr>
          <w:rFonts w:ascii="Times New Roman" w:eastAsiaTheme="minorEastAsia" w:hAnsi="Times New Roman" w:cs="Times New Roman"/>
          <w:sz w:val="17"/>
          <w:szCs w:val="17"/>
        </w:rPr>
        <w:t>WHETHER SUCH LIABILITY IS BASED ON CONTRACT, TORT, NEGLIGENCE, STRICT LIABILITY OR OTHERWISE</w:t>
      </w:r>
      <w:r w:rsidRPr="007A2AE3">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’s total liability, if any, and Customer’s exclusive remedy with respect to </w:t>
      </w:r>
      <w:r w:rsidR="00FD6699">
        <w:rPr>
          <w:rFonts w:ascii="Times New Roman" w:eastAsiaTheme="minorEastAsia" w:hAnsi="Times New Roman" w:cs="Times New Roman"/>
          <w:sz w:val="17"/>
          <w:szCs w:val="17"/>
        </w:rPr>
        <w:t>this Agreement</w:t>
      </w:r>
      <w:r w:rsidRPr="007A2AE3">
        <w:rPr>
          <w:rFonts w:ascii="Times New Roman" w:eastAsiaTheme="minorEastAsia" w:hAnsi="Times New Roman" w:cs="Times New Roman"/>
          <w:sz w:val="17"/>
          <w:szCs w:val="17"/>
        </w:rPr>
        <w:t xml:space="preserve"> is limited to an amount not t</w:t>
      </w:r>
      <w:r w:rsidR="00465C94">
        <w:rPr>
          <w:rFonts w:ascii="Times New Roman" w:eastAsiaTheme="minorEastAsia" w:hAnsi="Times New Roman" w:cs="Times New Roman"/>
          <w:sz w:val="17"/>
          <w:szCs w:val="17"/>
        </w:rPr>
        <w:t xml:space="preserve">o exceed the price paid for the Online </w:t>
      </w:r>
      <w:r w:rsidRPr="007A2AE3">
        <w:rPr>
          <w:rFonts w:ascii="Times New Roman" w:eastAsiaTheme="minorEastAsia" w:hAnsi="Times New Roman" w:cs="Times New Roman"/>
          <w:sz w:val="17"/>
          <w:szCs w:val="17"/>
        </w:rPr>
        <w:t>Service</w:t>
      </w:r>
      <w:r w:rsidR="00465C94">
        <w:rPr>
          <w:rFonts w:ascii="Times New Roman" w:eastAsiaTheme="minorEastAsia" w:hAnsi="Times New Roman" w:cs="Times New Roman"/>
          <w:sz w:val="17"/>
          <w:szCs w:val="17"/>
        </w:rPr>
        <w:t>s</w:t>
      </w:r>
      <w:r w:rsidRPr="007A2AE3">
        <w:rPr>
          <w:rFonts w:ascii="Times New Roman" w:eastAsiaTheme="minorEastAsia" w:hAnsi="Times New Roman" w:cs="Times New Roman"/>
          <w:sz w:val="17"/>
          <w:szCs w:val="17"/>
        </w:rPr>
        <w:t xml:space="preserve"> </w:t>
      </w:r>
      <w:r w:rsidR="00217D05">
        <w:rPr>
          <w:rFonts w:ascii="Times New Roman" w:eastAsiaTheme="minorEastAsia" w:hAnsi="Times New Roman" w:cs="Times New Roman"/>
          <w:sz w:val="17"/>
          <w:szCs w:val="17"/>
        </w:rPr>
        <w:t>in</w:t>
      </w:r>
      <w:r w:rsidR="002A44EB">
        <w:rPr>
          <w:rFonts w:ascii="Times New Roman" w:eastAsiaTheme="minorEastAsia" w:hAnsi="Times New Roman" w:cs="Times New Roman"/>
          <w:sz w:val="17"/>
          <w:szCs w:val="17"/>
        </w:rPr>
        <w:t xml:space="preserve"> the </w:t>
      </w:r>
      <w:r w:rsidR="00217D05">
        <w:rPr>
          <w:rFonts w:ascii="Times New Roman" w:eastAsiaTheme="minorEastAsia" w:hAnsi="Times New Roman" w:cs="Times New Roman"/>
          <w:sz w:val="17"/>
          <w:szCs w:val="17"/>
        </w:rPr>
        <w:t xml:space="preserve">most recent </w:t>
      </w:r>
      <w:r w:rsidR="002A44EB">
        <w:rPr>
          <w:rFonts w:ascii="Times New Roman" w:eastAsiaTheme="minorEastAsia" w:hAnsi="Times New Roman" w:cs="Times New Roman"/>
          <w:sz w:val="17"/>
          <w:szCs w:val="17"/>
        </w:rPr>
        <w:t>twelve (12) month period</w:t>
      </w:r>
      <w:r w:rsidR="00217D05">
        <w:rPr>
          <w:rFonts w:ascii="Times New Roman" w:eastAsiaTheme="minorEastAsia" w:hAnsi="Times New Roman" w:cs="Times New Roman"/>
          <w:sz w:val="17"/>
          <w:szCs w:val="17"/>
        </w:rPr>
        <w:t>.</w:t>
      </w:r>
    </w:p>
    <w:p w14:paraId="34511D58" w14:textId="530A77DB" w:rsidR="007A2AE3" w:rsidRPr="00D00F1A" w:rsidRDefault="007A2AE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7ACEC95C" w14:textId="18347233" w:rsidR="007A2AE3" w:rsidRPr="007A2AE3"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Indemnity</w:t>
      </w:r>
      <w:r w:rsidRPr="007A2AE3">
        <w:rPr>
          <w:rFonts w:ascii="Times New Roman" w:eastAsiaTheme="minorEastAsia" w:hAnsi="Times New Roman" w:cs="Times New Roman"/>
          <w:sz w:val="17"/>
          <w:szCs w:val="17"/>
        </w:rPr>
        <w:t xml:space="preserve">.  Customer agrees to indemnify and hold harmless </w:t>
      </w:r>
      <w:r w:rsidR="008F76E2">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 from any</w:t>
      </w:r>
      <w:r w:rsidR="007D7581">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 xml:space="preserve">and all claims, losses, damages, charges, expenses (including any and all reasonable expenses involving attorney’s fees) which may be made against </w:t>
      </w:r>
      <w:r w:rsidR="008F76E2">
        <w:rPr>
          <w:rFonts w:ascii="Times New Roman" w:eastAsiaTheme="minorEastAsia" w:hAnsi="Times New Roman" w:cs="Times New Roman"/>
          <w:sz w:val="17"/>
          <w:szCs w:val="17"/>
        </w:rPr>
        <w:t>Company</w:t>
      </w:r>
      <w:r w:rsidR="007D7581">
        <w:rPr>
          <w:rFonts w:ascii="Times New Roman" w:eastAsiaTheme="minorEastAsia" w:hAnsi="Times New Roman" w:cs="Times New Roman"/>
          <w:sz w:val="17"/>
          <w:szCs w:val="17"/>
        </w:rPr>
        <w:t>, its parent</w:t>
      </w:r>
      <w:r w:rsidR="00015BA2">
        <w:rPr>
          <w:rFonts w:ascii="Times New Roman" w:eastAsiaTheme="minorEastAsia" w:hAnsi="Times New Roman" w:cs="Times New Roman"/>
          <w:sz w:val="17"/>
          <w:szCs w:val="17"/>
        </w:rPr>
        <w:t xml:space="preserve">, its </w:t>
      </w:r>
      <w:r w:rsidR="00FD6699">
        <w:rPr>
          <w:rFonts w:ascii="Times New Roman" w:eastAsiaTheme="minorEastAsia" w:hAnsi="Times New Roman" w:cs="Times New Roman"/>
          <w:sz w:val="17"/>
          <w:szCs w:val="17"/>
        </w:rPr>
        <w:t>subsidiar</w:t>
      </w:r>
      <w:r w:rsidR="00015BA2">
        <w:rPr>
          <w:rFonts w:ascii="Times New Roman" w:eastAsiaTheme="minorEastAsia" w:hAnsi="Times New Roman" w:cs="Times New Roman"/>
          <w:sz w:val="17"/>
          <w:szCs w:val="17"/>
        </w:rPr>
        <w:t>ies</w:t>
      </w:r>
      <w:r w:rsidR="007D7581">
        <w:rPr>
          <w:rFonts w:ascii="Times New Roman" w:eastAsiaTheme="minorEastAsia" w:hAnsi="Times New Roman" w:cs="Times New Roman"/>
          <w:sz w:val="17"/>
          <w:szCs w:val="17"/>
        </w:rPr>
        <w:t>, affiliates, employees, officers, directors, agents or representatives (“Indemnified Parties”)</w:t>
      </w:r>
      <w:r w:rsidRPr="007A2AE3">
        <w:rPr>
          <w:rFonts w:ascii="Times New Roman" w:eastAsiaTheme="minorEastAsia" w:hAnsi="Times New Roman" w:cs="Times New Roman"/>
          <w:sz w:val="17"/>
          <w:szCs w:val="17"/>
        </w:rPr>
        <w:t xml:space="preserve"> or which </w:t>
      </w:r>
      <w:r w:rsidR="0054554C">
        <w:rPr>
          <w:rFonts w:ascii="Times New Roman" w:eastAsiaTheme="minorEastAsia" w:hAnsi="Times New Roman" w:cs="Times New Roman"/>
          <w:sz w:val="17"/>
          <w:szCs w:val="17"/>
        </w:rPr>
        <w:t xml:space="preserve">any of the </w:t>
      </w:r>
      <w:r w:rsidR="007D7581">
        <w:rPr>
          <w:rFonts w:ascii="Times New Roman" w:eastAsiaTheme="minorEastAsia" w:hAnsi="Times New Roman" w:cs="Times New Roman"/>
          <w:sz w:val="17"/>
          <w:szCs w:val="17"/>
        </w:rPr>
        <w:t>Indemnified Parties</w:t>
      </w:r>
      <w:r w:rsidR="007D7581" w:rsidRPr="007A2AE3">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may incur arising out of</w:t>
      </w:r>
      <w:r w:rsidR="00D61315">
        <w:rPr>
          <w:rFonts w:ascii="Times New Roman" w:eastAsiaTheme="minorEastAsia" w:hAnsi="Times New Roman" w:cs="Times New Roman"/>
          <w:sz w:val="17"/>
          <w:szCs w:val="17"/>
        </w:rPr>
        <w:t xml:space="preserve"> Customer’s</w:t>
      </w:r>
      <w:r w:rsidR="009571CD">
        <w:rPr>
          <w:rFonts w:ascii="Times New Roman" w:eastAsiaTheme="minorEastAsia" w:hAnsi="Times New Roman" w:cs="Times New Roman"/>
          <w:sz w:val="17"/>
          <w:szCs w:val="17"/>
        </w:rPr>
        <w:t>:</w:t>
      </w:r>
      <w:r w:rsidRPr="007A2AE3">
        <w:rPr>
          <w:rFonts w:ascii="Times New Roman" w:eastAsiaTheme="minorEastAsia" w:hAnsi="Times New Roman" w:cs="Times New Roman"/>
          <w:sz w:val="17"/>
          <w:szCs w:val="17"/>
        </w:rPr>
        <w:t xml:space="preserve"> </w:t>
      </w:r>
      <w:r w:rsidR="00D61315">
        <w:rPr>
          <w:rFonts w:ascii="Times New Roman" w:eastAsiaTheme="minorEastAsia" w:hAnsi="Times New Roman" w:cs="Times New Roman"/>
          <w:sz w:val="17"/>
          <w:szCs w:val="17"/>
        </w:rPr>
        <w:t xml:space="preserve">(i) </w:t>
      </w:r>
      <w:r w:rsidRPr="007A2AE3">
        <w:rPr>
          <w:rFonts w:ascii="Times New Roman" w:eastAsiaTheme="minorEastAsia" w:hAnsi="Times New Roman" w:cs="Times New Roman"/>
          <w:sz w:val="17"/>
          <w:szCs w:val="17"/>
        </w:rPr>
        <w:t>negligent actions</w:t>
      </w:r>
      <w:r w:rsidR="0054554C">
        <w:rPr>
          <w:rFonts w:ascii="Times New Roman" w:eastAsiaTheme="minorEastAsia" w:hAnsi="Times New Roman" w:cs="Times New Roman"/>
          <w:sz w:val="17"/>
          <w:szCs w:val="17"/>
        </w:rPr>
        <w:t xml:space="preserve">, </w:t>
      </w:r>
      <w:r w:rsidRPr="007A2AE3">
        <w:rPr>
          <w:rFonts w:ascii="Times New Roman" w:eastAsiaTheme="minorEastAsia" w:hAnsi="Times New Roman" w:cs="Times New Roman"/>
          <w:sz w:val="17"/>
          <w:szCs w:val="17"/>
        </w:rPr>
        <w:t>omissions</w:t>
      </w:r>
      <w:r w:rsidR="00D61315">
        <w:rPr>
          <w:rFonts w:ascii="Times New Roman" w:eastAsiaTheme="minorEastAsia" w:hAnsi="Times New Roman" w:cs="Times New Roman"/>
          <w:sz w:val="17"/>
          <w:szCs w:val="17"/>
        </w:rPr>
        <w:t xml:space="preserve"> or </w:t>
      </w:r>
      <w:r w:rsidR="0054554C">
        <w:rPr>
          <w:rFonts w:ascii="Times New Roman" w:eastAsiaTheme="minorEastAsia" w:hAnsi="Times New Roman" w:cs="Times New Roman"/>
          <w:sz w:val="17"/>
          <w:szCs w:val="17"/>
        </w:rPr>
        <w:t>willful misconduct</w:t>
      </w:r>
      <w:r w:rsidR="00D61315">
        <w:rPr>
          <w:rFonts w:ascii="Times New Roman" w:eastAsiaTheme="minorEastAsia" w:hAnsi="Times New Roman" w:cs="Times New Roman"/>
          <w:sz w:val="17"/>
          <w:szCs w:val="17"/>
        </w:rPr>
        <w:t xml:space="preserve">; (ii) </w:t>
      </w:r>
      <w:r w:rsidR="00B45505">
        <w:rPr>
          <w:rFonts w:ascii="Times New Roman" w:eastAsiaTheme="minorEastAsia" w:hAnsi="Times New Roman" w:cs="Times New Roman"/>
          <w:sz w:val="17"/>
          <w:szCs w:val="17"/>
        </w:rPr>
        <w:t>breach of this Agreement</w:t>
      </w:r>
      <w:r w:rsidR="00D61315">
        <w:rPr>
          <w:rFonts w:ascii="Times New Roman" w:eastAsiaTheme="minorEastAsia" w:hAnsi="Times New Roman" w:cs="Times New Roman"/>
          <w:sz w:val="17"/>
          <w:szCs w:val="17"/>
        </w:rPr>
        <w:t>; (iii)</w:t>
      </w:r>
      <w:r w:rsidR="00B45505">
        <w:rPr>
          <w:rFonts w:ascii="Times New Roman" w:eastAsiaTheme="minorEastAsia" w:hAnsi="Times New Roman" w:cs="Times New Roman"/>
          <w:sz w:val="17"/>
          <w:szCs w:val="17"/>
        </w:rPr>
        <w:t xml:space="preserve"> </w:t>
      </w:r>
      <w:r w:rsidR="007D7581">
        <w:rPr>
          <w:rFonts w:ascii="Times New Roman" w:eastAsiaTheme="minorEastAsia" w:hAnsi="Times New Roman" w:cs="Times New Roman"/>
          <w:sz w:val="17"/>
          <w:szCs w:val="17"/>
        </w:rPr>
        <w:t xml:space="preserve">improper </w:t>
      </w:r>
      <w:r w:rsidRPr="007A2AE3">
        <w:rPr>
          <w:rFonts w:ascii="Times New Roman" w:eastAsiaTheme="minorEastAsia" w:hAnsi="Times New Roman" w:cs="Times New Roman"/>
          <w:sz w:val="17"/>
          <w:szCs w:val="17"/>
        </w:rPr>
        <w:t>use</w:t>
      </w:r>
      <w:r w:rsidR="00B45505">
        <w:rPr>
          <w:rFonts w:ascii="Times New Roman" w:eastAsiaTheme="minorEastAsia" w:hAnsi="Times New Roman" w:cs="Times New Roman"/>
          <w:sz w:val="17"/>
          <w:szCs w:val="17"/>
        </w:rPr>
        <w:t xml:space="preserve"> of </w:t>
      </w:r>
      <w:r w:rsidR="00D61315">
        <w:rPr>
          <w:rFonts w:ascii="Times New Roman" w:eastAsiaTheme="minorEastAsia" w:hAnsi="Times New Roman" w:cs="Times New Roman"/>
          <w:sz w:val="17"/>
          <w:szCs w:val="17"/>
        </w:rPr>
        <w:t>MyLiNX, t</w:t>
      </w:r>
      <w:r w:rsidR="00B45505">
        <w:rPr>
          <w:rFonts w:ascii="Times New Roman" w:eastAsiaTheme="minorEastAsia" w:hAnsi="Times New Roman" w:cs="Times New Roman"/>
          <w:sz w:val="17"/>
          <w:szCs w:val="17"/>
        </w:rPr>
        <w:t xml:space="preserve">he </w:t>
      </w:r>
      <w:r w:rsidR="00E51E80">
        <w:rPr>
          <w:rFonts w:ascii="Times New Roman" w:eastAsiaTheme="minorEastAsia" w:hAnsi="Times New Roman" w:cs="Times New Roman"/>
          <w:sz w:val="17"/>
          <w:szCs w:val="17"/>
        </w:rPr>
        <w:t>Online Services</w:t>
      </w:r>
      <w:r w:rsidR="00D61315">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009571CD">
        <w:rPr>
          <w:rFonts w:ascii="Times New Roman" w:eastAsiaTheme="minorEastAsia" w:hAnsi="Times New Roman" w:cs="Times New Roman"/>
          <w:sz w:val="17"/>
          <w:szCs w:val="17"/>
        </w:rPr>
        <w:t xml:space="preserve"> Content</w:t>
      </w:r>
      <w:r w:rsidR="00D61315">
        <w:rPr>
          <w:rFonts w:ascii="Times New Roman" w:eastAsiaTheme="minorEastAsia" w:hAnsi="Times New Roman" w:cs="Times New Roman"/>
          <w:sz w:val="17"/>
          <w:szCs w:val="17"/>
        </w:rPr>
        <w:t xml:space="preserve"> or Customer Content;</w:t>
      </w:r>
      <w:r w:rsidR="009571CD">
        <w:rPr>
          <w:rFonts w:ascii="Times New Roman" w:eastAsiaTheme="minorEastAsia" w:hAnsi="Times New Roman" w:cs="Times New Roman"/>
          <w:sz w:val="17"/>
          <w:szCs w:val="17"/>
        </w:rPr>
        <w:t xml:space="preserve"> </w:t>
      </w:r>
      <w:r w:rsidR="00D61315">
        <w:rPr>
          <w:rFonts w:ascii="Times New Roman" w:eastAsiaTheme="minorEastAsia" w:hAnsi="Times New Roman" w:cs="Times New Roman"/>
          <w:sz w:val="17"/>
          <w:szCs w:val="17"/>
        </w:rPr>
        <w:t xml:space="preserve">(iv) </w:t>
      </w:r>
      <w:r w:rsidR="009571CD">
        <w:rPr>
          <w:rFonts w:ascii="Times New Roman" w:eastAsiaTheme="minorEastAsia" w:hAnsi="Times New Roman" w:cs="Times New Roman"/>
          <w:sz w:val="17"/>
          <w:szCs w:val="17"/>
        </w:rPr>
        <w:t>maintenance or service of any Product</w:t>
      </w:r>
      <w:r w:rsidR="00D61315">
        <w:rPr>
          <w:rFonts w:ascii="Times New Roman" w:eastAsiaTheme="minorEastAsia" w:hAnsi="Times New Roman" w:cs="Times New Roman"/>
          <w:sz w:val="17"/>
          <w:szCs w:val="17"/>
        </w:rPr>
        <w:t xml:space="preserve">; (v) interactions with a Product end user or owner or related person; </w:t>
      </w:r>
      <w:r w:rsidR="009571CD">
        <w:rPr>
          <w:rFonts w:ascii="Times New Roman" w:eastAsiaTheme="minorEastAsia" w:hAnsi="Times New Roman" w:cs="Times New Roman"/>
          <w:sz w:val="17"/>
          <w:szCs w:val="17"/>
        </w:rPr>
        <w:t xml:space="preserve">or </w:t>
      </w:r>
      <w:r w:rsidR="00D61315">
        <w:rPr>
          <w:rFonts w:ascii="Times New Roman" w:eastAsiaTheme="minorEastAsia" w:hAnsi="Times New Roman" w:cs="Times New Roman"/>
          <w:sz w:val="17"/>
          <w:szCs w:val="17"/>
        </w:rPr>
        <w:t xml:space="preserve">(vi) </w:t>
      </w:r>
      <w:r w:rsidR="009571CD">
        <w:rPr>
          <w:rFonts w:ascii="Times New Roman" w:eastAsiaTheme="minorEastAsia" w:hAnsi="Times New Roman" w:cs="Times New Roman"/>
          <w:sz w:val="17"/>
          <w:szCs w:val="17"/>
        </w:rPr>
        <w:t>breach of any applicable law or regulation</w:t>
      </w:r>
      <w:r w:rsidRPr="007A2AE3">
        <w:rPr>
          <w:rFonts w:ascii="Times New Roman" w:eastAsiaTheme="minorEastAsia" w:hAnsi="Times New Roman" w:cs="Times New Roman"/>
          <w:sz w:val="17"/>
          <w:szCs w:val="17"/>
        </w:rPr>
        <w:t>.</w:t>
      </w:r>
    </w:p>
    <w:p w14:paraId="5EECC10A" w14:textId="77777777" w:rsidR="00E15B94" w:rsidRPr="00D00F1A" w:rsidRDefault="00E15B94"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4CB9FD9B" w14:textId="7A92F579" w:rsidR="00E15B94" w:rsidRPr="007A2AE3" w:rsidRDefault="007D7581"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Pr>
          <w:rFonts w:ascii="Times New Roman" w:eastAsiaTheme="minorEastAsia" w:hAnsi="Times New Roman" w:cs="Times New Roman"/>
          <w:sz w:val="17"/>
          <w:szCs w:val="17"/>
          <w:u w:val="single"/>
        </w:rPr>
        <w:t>Product</w:t>
      </w:r>
      <w:r w:rsidR="00E15B94" w:rsidRPr="007A2AE3">
        <w:rPr>
          <w:rFonts w:ascii="Times New Roman" w:eastAsiaTheme="minorEastAsia" w:hAnsi="Times New Roman" w:cs="Times New Roman"/>
          <w:sz w:val="17"/>
          <w:szCs w:val="17"/>
          <w:u w:val="single"/>
        </w:rPr>
        <w:t xml:space="preserve"> Complaints</w:t>
      </w:r>
      <w:r w:rsidR="00E15B94" w:rsidRPr="007A2AE3">
        <w:rPr>
          <w:rFonts w:ascii="Times New Roman" w:eastAsiaTheme="minorEastAsia" w:hAnsi="Times New Roman" w:cs="Times New Roman"/>
          <w:sz w:val="17"/>
          <w:szCs w:val="17"/>
        </w:rPr>
        <w:t xml:space="preserve">. Customer will promptly report to </w:t>
      </w:r>
      <w:r w:rsidR="008F76E2">
        <w:rPr>
          <w:rFonts w:ascii="Times New Roman" w:eastAsiaTheme="minorEastAsia" w:hAnsi="Times New Roman" w:cs="Times New Roman"/>
          <w:sz w:val="17"/>
          <w:szCs w:val="17"/>
        </w:rPr>
        <w:t>Company</w:t>
      </w:r>
      <w:r w:rsidR="00E15B94" w:rsidRPr="007A2AE3">
        <w:rPr>
          <w:rFonts w:ascii="Times New Roman" w:eastAsiaTheme="minorEastAsia" w:hAnsi="Times New Roman" w:cs="Times New Roman"/>
          <w:sz w:val="17"/>
          <w:szCs w:val="17"/>
        </w:rPr>
        <w:t xml:space="preserve"> any </w:t>
      </w:r>
      <w:r>
        <w:rPr>
          <w:rFonts w:ascii="Times New Roman" w:eastAsiaTheme="minorEastAsia" w:hAnsi="Times New Roman" w:cs="Times New Roman"/>
          <w:sz w:val="17"/>
          <w:szCs w:val="17"/>
        </w:rPr>
        <w:t>Product</w:t>
      </w:r>
      <w:r w:rsidR="00E15B94">
        <w:rPr>
          <w:rFonts w:ascii="Times New Roman" w:eastAsiaTheme="minorEastAsia" w:hAnsi="Times New Roman" w:cs="Times New Roman"/>
          <w:sz w:val="17"/>
          <w:szCs w:val="17"/>
        </w:rPr>
        <w:t xml:space="preserve"> </w:t>
      </w:r>
      <w:r w:rsidR="00E15B94" w:rsidRPr="007A2AE3">
        <w:rPr>
          <w:rFonts w:ascii="Times New Roman" w:eastAsiaTheme="minorEastAsia" w:hAnsi="Times New Roman" w:cs="Times New Roman"/>
          <w:sz w:val="17"/>
          <w:szCs w:val="17"/>
        </w:rPr>
        <w:t>complaint that allege</w:t>
      </w:r>
      <w:r w:rsidR="00E15B94">
        <w:rPr>
          <w:rFonts w:ascii="Times New Roman" w:eastAsiaTheme="minorEastAsia" w:hAnsi="Times New Roman" w:cs="Times New Roman"/>
          <w:sz w:val="17"/>
          <w:szCs w:val="17"/>
        </w:rPr>
        <w:t>s</w:t>
      </w:r>
      <w:r w:rsidR="00E15B94" w:rsidRPr="007A2AE3">
        <w:rPr>
          <w:rFonts w:ascii="Times New Roman" w:eastAsiaTheme="minorEastAsia" w:hAnsi="Times New Roman" w:cs="Times New Roman"/>
          <w:sz w:val="17"/>
          <w:szCs w:val="17"/>
        </w:rPr>
        <w:t xml:space="preserve"> deficiencies related to the identity, quality, durability, reliability, safety, effectiveness, or performance of the </w:t>
      </w:r>
      <w:r>
        <w:rPr>
          <w:rFonts w:ascii="Times New Roman" w:eastAsiaTheme="minorEastAsia" w:hAnsi="Times New Roman" w:cs="Times New Roman"/>
          <w:sz w:val="17"/>
          <w:szCs w:val="17"/>
        </w:rPr>
        <w:t>Product</w:t>
      </w:r>
      <w:r w:rsidR="00E15B94" w:rsidRPr="007A2AE3">
        <w:rPr>
          <w:rFonts w:ascii="Times New Roman" w:eastAsiaTheme="minorEastAsia" w:hAnsi="Times New Roman" w:cs="Times New Roman"/>
          <w:sz w:val="17"/>
          <w:szCs w:val="17"/>
        </w:rPr>
        <w:t xml:space="preserve">.  Customer will cooperate with </w:t>
      </w:r>
      <w:r w:rsidR="008F76E2">
        <w:rPr>
          <w:rFonts w:ascii="Times New Roman" w:eastAsiaTheme="minorEastAsia" w:hAnsi="Times New Roman" w:cs="Times New Roman"/>
          <w:sz w:val="17"/>
          <w:szCs w:val="17"/>
        </w:rPr>
        <w:t>Company</w:t>
      </w:r>
      <w:r w:rsidR="00E15B94">
        <w:rPr>
          <w:rFonts w:ascii="Times New Roman" w:eastAsiaTheme="minorEastAsia" w:hAnsi="Times New Roman" w:cs="Times New Roman"/>
          <w:sz w:val="17"/>
          <w:szCs w:val="17"/>
        </w:rPr>
        <w:t xml:space="preserve"> in its, </w:t>
      </w:r>
      <w:r w:rsidR="00015BA2">
        <w:rPr>
          <w:rFonts w:ascii="Times New Roman" w:eastAsiaTheme="minorEastAsia" w:hAnsi="Times New Roman" w:cs="Times New Roman"/>
          <w:sz w:val="17"/>
          <w:szCs w:val="17"/>
        </w:rPr>
        <w:t>its parent, or its subsidiaries</w:t>
      </w:r>
      <w:r w:rsidR="00E15B94">
        <w:rPr>
          <w:rFonts w:ascii="Times New Roman" w:eastAsiaTheme="minorEastAsia" w:hAnsi="Times New Roman" w:cs="Times New Roman"/>
          <w:sz w:val="17"/>
          <w:szCs w:val="17"/>
        </w:rPr>
        <w:t xml:space="preserve">, </w:t>
      </w:r>
      <w:r w:rsidR="00E15B94" w:rsidRPr="007A2AE3">
        <w:rPr>
          <w:rFonts w:ascii="Times New Roman" w:eastAsiaTheme="minorEastAsia" w:hAnsi="Times New Roman" w:cs="Times New Roman"/>
          <w:sz w:val="17"/>
          <w:szCs w:val="17"/>
        </w:rPr>
        <w:t xml:space="preserve">investigation and resolution of such complaints and take reasonable steps to preserve the </w:t>
      </w:r>
      <w:r>
        <w:rPr>
          <w:rFonts w:ascii="Times New Roman" w:eastAsiaTheme="minorEastAsia" w:hAnsi="Times New Roman" w:cs="Times New Roman"/>
          <w:sz w:val="17"/>
          <w:szCs w:val="17"/>
        </w:rPr>
        <w:t xml:space="preserve">Product </w:t>
      </w:r>
      <w:r w:rsidR="00E15B94" w:rsidRPr="007A2AE3">
        <w:rPr>
          <w:rFonts w:ascii="Times New Roman" w:eastAsiaTheme="minorEastAsia" w:hAnsi="Times New Roman" w:cs="Times New Roman"/>
          <w:sz w:val="17"/>
          <w:szCs w:val="17"/>
        </w:rPr>
        <w:t xml:space="preserve">subject to the complaint.  Customer will retain or return </w:t>
      </w:r>
      <w:r w:rsidR="00D61315">
        <w:rPr>
          <w:rFonts w:ascii="Times New Roman" w:eastAsiaTheme="minorEastAsia" w:hAnsi="Times New Roman" w:cs="Times New Roman"/>
          <w:sz w:val="17"/>
          <w:szCs w:val="17"/>
        </w:rPr>
        <w:t>such Product</w:t>
      </w:r>
      <w:r w:rsidR="00E15B94" w:rsidRPr="007A2AE3">
        <w:rPr>
          <w:rFonts w:ascii="Times New Roman" w:eastAsiaTheme="minorEastAsia" w:hAnsi="Times New Roman" w:cs="Times New Roman"/>
          <w:sz w:val="17"/>
          <w:szCs w:val="17"/>
        </w:rPr>
        <w:t xml:space="preserve"> to </w:t>
      </w:r>
      <w:r w:rsidR="008F76E2">
        <w:rPr>
          <w:rFonts w:ascii="Times New Roman" w:eastAsiaTheme="minorEastAsia" w:hAnsi="Times New Roman" w:cs="Times New Roman"/>
          <w:sz w:val="17"/>
          <w:szCs w:val="17"/>
        </w:rPr>
        <w:t>Company</w:t>
      </w:r>
      <w:r w:rsidR="00E15B94">
        <w:rPr>
          <w:rFonts w:ascii="Times New Roman" w:eastAsiaTheme="minorEastAsia" w:hAnsi="Times New Roman" w:cs="Times New Roman"/>
          <w:sz w:val="17"/>
          <w:szCs w:val="17"/>
        </w:rPr>
        <w:t xml:space="preserve">, or its parent company, </w:t>
      </w:r>
      <w:r w:rsidR="00E15B94" w:rsidRPr="007A2AE3">
        <w:rPr>
          <w:rFonts w:ascii="Times New Roman" w:eastAsiaTheme="minorEastAsia" w:hAnsi="Times New Roman" w:cs="Times New Roman"/>
          <w:sz w:val="17"/>
          <w:szCs w:val="17"/>
        </w:rPr>
        <w:t>in cases of alleged serious injury, death or property damage.</w:t>
      </w:r>
    </w:p>
    <w:p w14:paraId="06B6822D" w14:textId="77777777" w:rsidR="00E15B94" w:rsidRPr="00D00F1A" w:rsidRDefault="00E15B94"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7B1B367D" w14:textId="6349DD5A" w:rsidR="00E15B94" w:rsidRPr="007A2AE3" w:rsidRDefault="00E15B94"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Discounts and Rebates</w:t>
      </w:r>
      <w:r w:rsidRPr="007A2AE3">
        <w:rPr>
          <w:rFonts w:ascii="Times New Roman" w:eastAsiaTheme="minorEastAsia" w:hAnsi="Times New Roman" w:cs="Times New Roman"/>
          <w:sz w:val="17"/>
          <w:szCs w:val="17"/>
        </w:rPr>
        <w:t xml:space="preserve">. Customer acknowledges that the price paid for the </w:t>
      </w:r>
      <w:r w:rsidR="00E51E80">
        <w:rPr>
          <w:rFonts w:ascii="Times New Roman" w:eastAsiaTheme="minorEastAsia" w:hAnsi="Times New Roman" w:cs="Times New Roman"/>
          <w:sz w:val="17"/>
          <w:szCs w:val="17"/>
        </w:rPr>
        <w:t>Online Services</w:t>
      </w:r>
      <w:r w:rsidRPr="007A2AE3">
        <w:rPr>
          <w:rFonts w:ascii="Times New Roman" w:eastAsiaTheme="minorEastAsia" w:hAnsi="Times New Roman" w:cs="Times New Roman"/>
          <w:sz w:val="17"/>
          <w:szCs w:val="17"/>
        </w:rPr>
        <w:t xml:space="preserve"> may be subject to discounts or rebates, and that it has an obligation to report such discounts and rebates, and provide information upon request, to Medicare, Medicaid, or other state health care programs in accordance with the requirements of the federal health care programs’ anti-kickback law (42 USC 1320a-7b(b)) and its implementing regulations (42 CFR 1001.952) and any applicable state law requirements.  </w:t>
      </w:r>
    </w:p>
    <w:p w14:paraId="5E06521E" w14:textId="77777777" w:rsidR="00E15B94" w:rsidRPr="00D00F1A" w:rsidRDefault="00E15B94"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4D5EC2A1" w14:textId="4240F70B" w:rsidR="00DE1A44" w:rsidRPr="00DE1A44" w:rsidRDefault="00DE1A44"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u w:val="single"/>
        </w:rPr>
      </w:pPr>
      <w:r w:rsidRPr="00DE1A44">
        <w:rPr>
          <w:rFonts w:ascii="Times New Roman" w:eastAsiaTheme="minorEastAsia" w:hAnsi="Times New Roman" w:cs="Times New Roman"/>
          <w:sz w:val="17"/>
          <w:szCs w:val="17"/>
          <w:u w:val="single"/>
        </w:rPr>
        <w:t>Export</w:t>
      </w:r>
      <w:r>
        <w:rPr>
          <w:rFonts w:ascii="Times New Roman" w:eastAsiaTheme="minorEastAsia" w:hAnsi="Times New Roman" w:cs="Times New Roman"/>
          <w:sz w:val="17"/>
          <w:szCs w:val="17"/>
        </w:rPr>
        <w:t xml:space="preserve">. </w:t>
      </w:r>
      <w:r w:rsidR="00703F6E" w:rsidRPr="004C78CA">
        <w:rPr>
          <w:rFonts w:ascii="Times New Roman" w:eastAsiaTheme="minorEastAsia" w:hAnsi="Times New Roman" w:cs="Times New Roman"/>
          <w:sz w:val="17"/>
          <w:szCs w:val="17"/>
        </w:rPr>
        <w:t xml:space="preserve">Export laws and regulations of the United States and any other relevant local export laws and regulations apply to the </w:t>
      </w:r>
      <w:r w:rsidR="00E51E80">
        <w:rPr>
          <w:rFonts w:ascii="Times New Roman" w:eastAsiaTheme="minorEastAsia" w:hAnsi="Times New Roman" w:cs="Times New Roman"/>
          <w:sz w:val="17"/>
          <w:szCs w:val="17"/>
        </w:rPr>
        <w:t>Online Services</w:t>
      </w:r>
      <w:r w:rsidR="00703F6E" w:rsidRPr="004C78CA">
        <w:rPr>
          <w:rFonts w:ascii="Times New Roman" w:eastAsiaTheme="minorEastAsia" w:hAnsi="Times New Roman" w:cs="Times New Roman"/>
          <w:sz w:val="17"/>
          <w:szCs w:val="17"/>
        </w:rPr>
        <w:t xml:space="preserve">.  Such export laws govern use of the </w:t>
      </w:r>
      <w:r w:rsidR="00E51E80">
        <w:rPr>
          <w:rFonts w:ascii="Times New Roman" w:eastAsiaTheme="minorEastAsia" w:hAnsi="Times New Roman" w:cs="Times New Roman"/>
          <w:sz w:val="17"/>
          <w:szCs w:val="17"/>
        </w:rPr>
        <w:t>Online Services</w:t>
      </w:r>
      <w:r w:rsidR="00703F6E" w:rsidRPr="004C78CA">
        <w:rPr>
          <w:rFonts w:ascii="Times New Roman" w:eastAsiaTheme="minorEastAsia" w:hAnsi="Times New Roman" w:cs="Times New Roman"/>
          <w:sz w:val="17"/>
          <w:szCs w:val="17"/>
        </w:rPr>
        <w:t xml:space="preserve"> (including technical data) and any </w:t>
      </w:r>
      <w:r w:rsidR="00E51E80">
        <w:rPr>
          <w:rFonts w:ascii="Times New Roman" w:eastAsiaTheme="minorEastAsia" w:hAnsi="Times New Roman" w:cs="Times New Roman"/>
          <w:sz w:val="17"/>
          <w:szCs w:val="17"/>
        </w:rPr>
        <w:t>Online Services</w:t>
      </w:r>
      <w:r w:rsidR="00703F6E" w:rsidRPr="004C78CA">
        <w:rPr>
          <w:rFonts w:ascii="Times New Roman" w:eastAsiaTheme="minorEastAsia" w:hAnsi="Times New Roman" w:cs="Times New Roman"/>
          <w:sz w:val="17"/>
          <w:szCs w:val="17"/>
        </w:rPr>
        <w:t xml:space="preserve"> deliverables provided under this Agreement</w:t>
      </w:r>
      <w:r w:rsidR="00703F6E">
        <w:rPr>
          <w:rFonts w:ascii="Times New Roman" w:eastAsiaTheme="minorEastAsia" w:hAnsi="Times New Roman" w:cs="Times New Roman"/>
          <w:sz w:val="17"/>
          <w:szCs w:val="17"/>
        </w:rPr>
        <w:t xml:space="preserve">.  </w:t>
      </w:r>
      <w:r w:rsidR="00FD6699">
        <w:rPr>
          <w:rFonts w:ascii="Times New Roman" w:eastAsiaTheme="minorEastAsia" w:hAnsi="Times New Roman" w:cs="Times New Roman"/>
          <w:sz w:val="17"/>
          <w:szCs w:val="17"/>
        </w:rPr>
        <w:t>The parties</w:t>
      </w:r>
      <w:r w:rsidR="00703F6E">
        <w:rPr>
          <w:rFonts w:ascii="Times New Roman" w:eastAsiaTheme="minorEastAsia" w:hAnsi="Times New Roman" w:cs="Times New Roman"/>
          <w:sz w:val="17"/>
          <w:szCs w:val="17"/>
        </w:rPr>
        <w:t xml:space="preserve"> </w:t>
      </w:r>
      <w:r w:rsidR="00703F6E" w:rsidRPr="004C78CA">
        <w:rPr>
          <w:rFonts w:ascii="Times New Roman" w:eastAsiaTheme="minorEastAsia" w:hAnsi="Times New Roman" w:cs="Times New Roman"/>
          <w:sz w:val="17"/>
          <w:szCs w:val="17"/>
        </w:rPr>
        <w:t xml:space="preserve">agree to comply with all such export laws and regulations (including “deemed export” and “deemed re-export” regulations).  </w:t>
      </w:r>
      <w:r w:rsidR="00703F6E">
        <w:rPr>
          <w:rFonts w:ascii="Times New Roman" w:eastAsiaTheme="minorEastAsia" w:hAnsi="Times New Roman" w:cs="Times New Roman"/>
          <w:sz w:val="17"/>
          <w:szCs w:val="17"/>
        </w:rPr>
        <w:t xml:space="preserve">Customer </w:t>
      </w:r>
      <w:r w:rsidR="00703F6E" w:rsidRPr="004C78CA">
        <w:rPr>
          <w:rFonts w:ascii="Times New Roman" w:eastAsiaTheme="minorEastAsia" w:hAnsi="Times New Roman" w:cs="Times New Roman"/>
          <w:sz w:val="17"/>
          <w:szCs w:val="17"/>
        </w:rPr>
        <w:t>agree</w:t>
      </w:r>
      <w:r w:rsidR="00703F6E">
        <w:rPr>
          <w:rFonts w:ascii="Times New Roman" w:eastAsiaTheme="minorEastAsia" w:hAnsi="Times New Roman" w:cs="Times New Roman"/>
          <w:sz w:val="17"/>
          <w:szCs w:val="17"/>
        </w:rPr>
        <w:t>s</w:t>
      </w:r>
      <w:r w:rsidR="00703F6E" w:rsidRPr="004C78CA">
        <w:rPr>
          <w:rFonts w:ascii="Times New Roman" w:eastAsiaTheme="minorEastAsia" w:hAnsi="Times New Roman" w:cs="Times New Roman"/>
          <w:sz w:val="17"/>
          <w:szCs w:val="17"/>
        </w:rPr>
        <w:t xml:space="preserve"> that no data, information, software programs and/or materials resulting from the </w:t>
      </w:r>
      <w:r w:rsidR="00E51E80">
        <w:rPr>
          <w:rFonts w:ascii="Times New Roman" w:eastAsiaTheme="minorEastAsia" w:hAnsi="Times New Roman" w:cs="Times New Roman"/>
          <w:sz w:val="17"/>
          <w:szCs w:val="17"/>
        </w:rPr>
        <w:t>Online Services</w:t>
      </w:r>
      <w:r w:rsidR="00703F6E" w:rsidRPr="004C78CA">
        <w:rPr>
          <w:rFonts w:ascii="Times New Roman" w:eastAsiaTheme="minorEastAsia" w:hAnsi="Times New Roman" w:cs="Times New Roman"/>
          <w:sz w:val="17"/>
          <w:szCs w:val="17"/>
        </w:rPr>
        <w:t xml:space="preserve"> (or direct product thereof) will be exported, directly or indirectly, in violation of these laws, or will be used for any purpose prohibited by these laws</w:t>
      </w:r>
      <w:r w:rsidR="00703F6E">
        <w:rPr>
          <w:rFonts w:ascii="Times New Roman" w:eastAsiaTheme="minorEastAsia" w:hAnsi="Times New Roman" w:cs="Times New Roman"/>
          <w:sz w:val="17"/>
          <w:szCs w:val="17"/>
        </w:rPr>
        <w:t>.</w:t>
      </w:r>
    </w:p>
    <w:p w14:paraId="74B35985" w14:textId="7C9F9991" w:rsidR="00DE1A44" w:rsidRPr="00D00F1A" w:rsidRDefault="00DE1A44"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33893AB7" w14:textId="7B212E33" w:rsidR="00E15B94" w:rsidRPr="007A2AE3" w:rsidRDefault="00E15B94"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7A2AE3">
        <w:rPr>
          <w:rFonts w:ascii="Times New Roman" w:eastAsiaTheme="minorEastAsia" w:hAnsi="Times New Roman" w:cs="Times New Roman"/>
          <w:sz w:val="17"/>
          <w:szCs w:val="17"/>
          <w:u w:val="single"/>
        </w:rPr>
        <w:t>Insurance</w:t>
      </w:r>
      <w:r w:rsidRPr="007A2AE3">
        <w:rPr>
          <w:rFonts w:ascii="Times New Roman" w:eastAsiaTheme="minorEastAsia" w:hAnsi="Times New Roman" w:cs="Times New Roman"/>
          <w:sz w:val="17"/>
          <w:szCs w:val="17"/>
        </w:rPr>
        <w:t>. Each of the parties will maintain insurance policies (or a program of self-insurance), during the Term of this Agreement and thereafter, with sufficient liability coverage necessary for the conduct and operation of their respective business.  Proof thereof may be requested by either party upon or prior to execution of this Agreement, and upon reasonable request thereafter by the other party.</w:t>
      </w:r>
    </w:p>
    <w:p w14:paraId="6A0FCEEC" w14:textId="77777777" w:rsidR="007A2AE3" w:rsidRPr="00D00F1A" w:rsidRDefault="007A2AE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23D78A58" w14:textId="1BB64092" w:rsidR="00E15B94" w:rsidRPr="00E15B94" w:rsidRDefault="00E15B94"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E15B94">
        <w:rPr>
          <w:rFonts w:ascii="Times New Roman" w:eastAsiaTheme="minorEastAsia" w:hAnsi="Times New Roman" w:cs="Times New Roman"/>
          <w:sz w:val="17"/>
          <w:szCs w:val="17"/>
          <w:u w:val="single"/>
        </w:rPr>
        <w:t>Independent Contractor</w:t>
      </w:r>
      <w:r w:rsidRPr="00E15B94">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Pr="00E15B94">
        <w:rPr>
          <w:rFonts w:ascii="Times New Roman" w:eastAsiaTheme="minorEastAsia" w:hAnsi="Times New Roman" w:cs="Times New Roman"/>
          <w:sz w:val="17"/>
          <w:szCs w:val="17"/>
        </w:rPr>
        <w:t xml:space="preserve"> is Customer’s independent contractor and not Customer’s employee, agent, joint venturer or partner.  Neither party has the authority to incur any obligations on the part of the other party.</w:t>
      </w:r>
    </w:p>
    <w:p w14:paraId="1EE324B1" w14:textId="77777777" w:rsidR="00E15B94" w:rsidRPr="00D00F1A" w:rsidRDefault="00E15B94"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0B036229" w14:textId="068E236B" w:rsidR="00E15B94" w:rsidRPr="00E15B94" w:rsidRDefault="00E15B94"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pPr>
      <w:r w:rsidRPr="00E15B94">
        <w:rPr>
          <w:rFonts w:ascii="Times New Roman" w:eastAsiaTheme="minorEastAsia" w:hAnsi="Times New Roman" w:cs="Times New Roman"/>
          <w:sz w:val="17"/>
          <w:szCs w:val="17"/>
          <w:u w:val="single"/>
        </w:rPr>
        <w:t>Force Majeure</w:t>
      </w:r>
      <w:r w:rsidRPr="00E15B94">
        <w:rPr>
          <w:rFonts w:ascii="Times New Roman" w:eastAsiaTheme="minorEastAsia" w:hAnsi="Times New Roman" w:cs="Times New Roman"/>
          <w:sz w:val="17"/>
          <w:szCs w:val="17"/>
        </w:rPr>
        <w:t xml:space="preserve">. </w:t>
      </w:r>
      <w:r w:rsidR="008F76E2">
        <w:rPr>
          <w:rFonts w:ascii="Times New Roman" w:eastAsiaTheme="minorEastAsia" w:hAnsi="Times New Roman" w:cs="Times New Roman"/>
          <w:sz w:val="17"/>
          <w:szCs w:val="17"/>
        </w:rPr>
        <w:t>Company</w:t>
      </w:r>
      <w:r w:rsidRPr="00E15B94">
        <w:rPr>
          <w:rFonts w:ascii="Times New Roman" w:eastAsiaTheme="minorEastAsia" w:hAnsi="Times New Roman" w:cs="Times New Roman"/>
          <w:sz w:val="17"/>
          <w:szCs w:val="17"/>
        </w:rPr>
        <w:t xml:space="preserve"> will not be liable for failure to perform the </w:t>
      </w:r>
      <w:r w:rsidR="00E51E80">
        <w:rPr>
          <w:rFonts w:ascii="Times New Roman" w:eastAsiaTheme="minorEastAsia" w:hAnsi="Times New Roman" w:cs="Times New Roman"/>
          <w:sz w:val="17"/>
          <w:szCs w:val="17"/>
        </w:rPr>
        <w:t>Online Services</w:t>
      </w:r>
      <w:r w:rsidRPr="00E15B94">
        <w:rPr>
          <w:rFonts w:ascii="Times New Roman" w:eastAsiaTheme="minorEastAsia" w:hAnsi="Times New Roman" w:cs="Times New Roman"/>
          <w:sz w:val="17"/>
          <w:szCs w:val="17"/>
        </w:rPr>
        <w:t xml:space="preserve"> during any period in which performance is delayed by fire, storm, flood, earthquake, strike, lockout, accident, terrorism, labor dispute, civil commotion or other national disasters, war, riot, embargo or the action, regulation, law, order restriction of any government authority.  </w:t>
      </w:r>
      <w:r w:rsidR="008F76E2">
        <w:rPr>
          <w:rFonts w:ascii="Times New Roman" w:eastAsiaTheme="minorEastAsia" w:hAnsi="Times New Roman" w:cs="Times New Roman"/>
          <w:sz w:val="17"/>
          <w:szCs w:val="17"/>
        </w:rPr>
        <w:t>Company</w:t>
      </w:r>
      <w:r w:rsidRPr="00E15B94">
        <w:rPr>
          <w:rFonts w:ascii="Times New Roman" w:eastAsiaTheme="minorEastAsia" w:hAnsi="Times New Roman" w:cs="Times New Roman"/>
          <w:sz w:val="17"/>
          <w:szCs w:val="17"/>
        </w:rPr>
        <w:t xml:space="preserve"> is not subject to any liability to Customer for failing to perform the </w:t>
      </w:r>
      <w:r w:rsidR="00E51E80">
        <w:rPr>
          <w:rFonts w:ascii="Times New Roman" w:eastAsiaTheme="minorEastAsia" w:hAnsi="Times New Roman" w:cs="Times New Roman"/>
          <w:sz w:val="17"/>
          <w:szCs w:val="17"/>
        </w:rPr>
        <w:t>Online Services</w:t>
      </w:r>
      <w:r w:rsidRPr="00E15B94">
        <w:rPr>
          <w:rFonts w:ascii="Times New Roman" w:eastAsiaTheme="minorEastAsia" w:hAnsi="Times New Roman" w:cs="Times New Roman"/>
          <w:sz w:val="17"/>
          <w:szCs w:val="17"/>
        </w:rPr>
        <w:t xml:space="preserve"> during the period such inability exists.</w:t>
      </w:r>
    </w:p>
    <w:p w14:paraId="11AA0C48" w14:textId="77777777" w:rsidR="00E15B94" w:rsidRPr="00D00F1A" w:rsidRDefault="00E15B94" w:rsidP="00D00F1A">
      <w:pPr>
        <w:widowControl w:val="0"/>
        <w:autoSpaceDE w:val="0"/>
        <w:autoSpaceDN w:val="0"/>
        <w:adjustRightInd w:val="0"/>
        <w:contextualSpacing/>
        <w:jc w:val="both"/>
        <w:rPr>
          <w:rFonts w:ascii="Times New Roman" w:eastAsiaTheme="minorEastAsia" w:hAnsi="Times New Roman" w:cs="Times New Roman"/>
          <w:bCs/>
          <w:sz w:val="12"/>
          <w:szCs w:val="12"/>
        </w:rPr>
      </w:pPr>
    </w:p>
    <w:p w14:paraId="7B82215A" w14:textId="04074421" w:rsidR="007A2AE3" w:rsidRPr="007A2AE3"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u w:val="single"/>
        </w:rPr>
      </w:pPr>
      <w:r w:rsidRPr="007A2AE3">
        <w:rPr>
          <w:rFonts w:ascii="Times New Roman" w:eastAsiaTheme="minorEastAsia" w:hAnsi="Times New Roman" w:cs="Times New Roman"/>
          <w:sz w:val="17"/>
          <w:szCs w:val="17"/>
          <w:u w:val="single"/>
        </w:rPr>
        <w:t>Notice</w:t>
      </w:r>
      <w:r w:rsidRPr="007A2AE3">
        <w:rPr>
          <w:rFonts w:ascii="Times New Roman" w:eastAsiaTheme="minorEastAsia" w:hAnsi="Times New Roman" w:cs="Times New Roman"/>
          <w:sz w:val="17"/>
          <w:szCs w:val="17"/>
        </w:rPr>
        <w:t>.  Any notice to be given under this Agreement must be in writing and sent by certified mail with confirmation of delivery requested or by courier service with confirmation of delivery, to a party at its address on the signature page of this Agreement or at such other addresses as either party may provide to the other party during the Term.</w:t>
      </w:r>
    </w:p>
    <w:p w14:paraId="4A466FEF" w14:textId="77777777" w:rsidR="007A2AE3" w:rsidRPr="00D00F1A" w:rsidRDefault="007A2AE3" w:rsidP="008E4F20">
      <w:pPr>
        <w:widowControl w:val="0"/>
        <w:autoSpaceDE w:val="0"/>
        <w:autoSpaceDN w:val="0"/>
        <w:adjustRightInd w:val="0"/>
        <w:contextualSpacing/>
        <w:jc w:val="both"/>
        <w:rPr>
          <w:rFonts w:ascii="Times New Roman" w:eastAsiaTheme="minorEastAsia" w:hAnsi="Times New Roman" w:cs="Times New Roman"/>
          <w:bCs/>
          <w:sz w:val="12"/>
          <w:szCs w:val="12"/>
        </w:rPr>
      </w:pPr>
    </w:p>
    <w:p w14:paraId="1AAF18D9" w14:textId="056DC2B4" w:rsidR="00435016" w:rsidRDefault="007A2AE3" w:rsidP="008E4F20">
      <w:pPr>
        <w:widowControl w:val="0"/>
        <w:numPr>
          <w:ilvl w:val="0"/>
          <w:numId w:val="3"/>
        </w:numPr>
        <w:autoSpaceDE w:val="0"/>
        <w:autoSpaceDN w:val="0"/>
        <w:adjustRightInd w:val="0"/>
        <w:ind w:left="0" w:firstLine="0"/>
        <w:contextualSpacing/>
        <w:jc w:val="both"/>
        <w:rPr>
          <w:rFonts w:ascii="Times New Roman" w:eastAsiaTheme="minorEastAsia" w:hAnsi="Times New Roman" w:cs="Times New Roman"/>
          <w:sz w:val="17"/>
          <w:szCs w:val="17"/>
        </w:rPr>
        <w:sectPr w:rsidR="00435016" w:rsidSect="00D13E6A">
          <w:type w:val="continuous"/>
          <w:pgSz w:w="12240" w:h="15840"/>
          <w:pgMar w:top="576" w:right="576" w:bottom="576" w:left="576" w:header="720" w:footer="720" w:gutter="0"/>
          <w:cols w:num="2" w:space="432"/>
          <w:docGrid w:linePitch="360"/>
        </w:sectPr>
      </w:pPr>
      <w:r w:rsidRPr="007A2AE3">
        <w:rPr>
          <w:rFonts w:ascii="Times New Roman" w:eastAsiaTheme="minorEastAsia" w:hAnsi="Times New Roman" w:cs="Times New Roman"/>
          <w:sz w:val="17"/>
          <w:szCs w:val="17"/>
          <w:u w:val="single"/>
        </w:rPr>
        <w:t>Miscellaneous</w:t>
      </w:r>
      <w:r w:rsidRPr="007A2AE3">
        <w:rPr>
          <w:rFonts w:ascii="Times New Roman" w:eastAsiaTheme="minorEastAsia" w:hAnsi="Times New Roman" w:cs="Times New Roman"/>
          <w:sz w:val="17"/>
          <w:szCs w:val="17"/>
        </w:rPr>
        <w:t xml:space="preserve">. (a) Customer may not assign this Agreement or the responsibility for payment hereunder without </w:t>
      </w:r>
      <w:r w:rsidR="008F76E2">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’s prior written consent. (b) The laws of the State of Ohio, without reference to its principles of conflicts of laws, will govern this Agreement and its interpretation and construction.  The federal and state courts located in Cuyahoga County, Ohio will have exclusive jurisdiction over all disputes arising under this Agreement.  (c) This Agreement may be executed in any number of counterparts, each of which will be deemed an original but all of which together will constitute one and the same instrument.  (d) No waiver of or failure to enforce any provision of this Agreement will be binding unless in writing and signed by the party against whom enforcement of the waiver is sought.  No waiver by any party of any provision will be deemed a waiver of any subsequent breach of that same provision or of any other provision of this Agreement. (e) The headings in this Agreement are intended for convenience only and will not be used to interpret this Agreement. (f) If any provision of this Agreement is deemed to be illegal, unenforceable, or invalid, in whole or in part, the validity and enforceability of the remaining provisions will not be affected or impaired, and will continue in full force and effect.  (g) This Agreement sets forth the entire understanding of the parties with respect to the subject matter described herein and supersedes all other agreements, oral or written, or other understandings between the parties with respect to the subject matter hereof.  No additional terms, conditions, consent, waiver, alteration, or modification will be binding unless in writing and signed by an authorized representative of </w:t>
      </w:r>
      <w:r w:rsidR="008F76E2">
        <w:rPr>
          <w:rFonts w:ascii="Times New Roman" w:eastAsiaTheme="minorEastAsia" w:hAnsi="Times New Roman" w:cs="Times New Roman"/>
          <w:sz w:val="17"/>
          <w:szCs w:val="17"/>
        </w:rPr>
        <w:t>Company</w:t>
      </w:r>
      <w:r w:rsidRPr="007A2AE3">
        <w:rPr>
          <w:rFonts w:ascii="Times New Roman" w:eastAsiaTheme="minorEastAsia" w:hAnsi="Times New Roman" w:cs="Times New Roman"/>
          <w:sz w:val="17"/>
          <w:szCs w:val="17"/>
        </w:rPr>
        <w:t xml:space="preserve"> and Customer.</w:t>
      </w:r>
      <w:r w:rsidR="0036551A">
        <w:rPr>
          <w:rFonts w:ascii="Times New Roman" w:eastAsiaTheme="minorEastAsia" w:hAnsi="Times New Roman" w:cs="Times New Roman"/>
          <w:sz w:val="17"/>
          <w:szCs w:val="17"/>
        </w:rPr>
        <w:t xml:space="preserve"> (h) </w:t>
      </w:r>
      <w:r w:rsidR="0036551A" w:rsidRPr="0036551A">
        <w:rPr>
          <w:rFonts w:ascii="Times New Roman" w:eastAsiaTheme="minorEastAsia" w:hAnsi="Times New Roman" w:cs="Times New Roman"/>
          <w:sz w:val="17"/>
          <w:szCs w:val="17"/>
        </w:rPr>
        <w:t>Provisions that survive termination or expiration of this Agreement are those relating to limitation of liability, indemnification, payment and others which by their nature are intended to survive.</w:t>
      </w:r>
    </w:p>
    <w:p w14:paraId="5DDBE1A9" w14:textId="7DF3C9C8" w:rsidR="00435016" w:rsidRPr="007A2AE3" w:rsidRDefault="00435016" w:rsidP="00435016">
      <w:pPr>
        <w:widowControl w:val="0"/>
        <w:autoSpaceDE w:val="0"/>
        <w:autoSpaceDN w:val="0"/>
        <w:adjustRightInd w:val="0"/>
        <w:jc w:val="center"/>
        <w:rPr>
          <w:rFonts w:ascii="Times New Roman" w:eastAsiaTheme="minorEastAsia" w:hAnsi="Times New Roman" w:cs="Times New Roman"/>
          <w:b/>
          <w:bCs/>
          <w:color w:val="464646"/>
        </w:rPr>
      </w:pPr>
      <w:r w:rsidRPr="007A2AE3">
        <w:rPr>
          <w:rFonts w:ascii="Times New Roman" w:eastAsiaTheme="minorEastAsia" w:hAnsi="Times New Roman" w:cs="Times New Roman"/>
          <w:b/>
          <w:bCs/>
          <w:color w:val="464646"/>
        </w:rPr>
        <w:t xml:space="preserve">EXHIBIT </w:t>
      </w:r>
      <w:r>
        <w:rPr>
          <w:rFonts w:ascii="Times New Roman" w:eastAsiaTheme="minorEastAsia" w:hAnsi="Times New Roman" w:cs="Times New Roman"/>
          <w:b/>
          <w:bCs/>
          <w:color w:val="464646"/>
        </w:rPr>
        <w:t>B</w:t>
      </w:r>
    </w:p>
    <w:p w14:paraId="576CFB8A" w14:textId="5D7331BA" w:rsidR="00435016" w:rsidRPr="007A2AE3" w:rsidRDefault="002370CC" w:rsidP="00435016">
      <w:pPr>
        <w:widowControl w:val="0"/>
        <w:autoSpaceDE w:val="0"/>
        <w:autoSpaceDN w:val="0"/>
        <w:adjustRightInd w:val="0"/>
        <w:jc w:val="center"/>
        <w:rPr>
          <w:rFonts w:ascii="Times New Roman" w:eastAsiaTheme="minorEastAsia" w:hAnsi="Times New Roman" w:cs="Times New Roman"/>
          <w:b/>
          <w:bCs/>
          <w:color w:val="464646"/>
        </w:rPr>
      </w:pPr>
      <w:r>
        <w:rPr>
          <w:rFonts w:ascii="Times New Roman" w:eastAsiaTheme="minorEastAsia" w:hAnsi="Times New Roman" w:cs="Times New Roman"/>
          <w:b/>
          <w:bCs/>
          <w:color w:val="464646"/>
        </w:rPr>
        <w:t>M</w:t>
      </w:r>
      <w:r w:rsidR="00FD1848">
        <w:rPr>
          <w:rFonts w:ascii="Times New Roman" w:eastAsiaTheme="minorEastAsia" w:hAnsi="Times New Roman" w:cs="Times New Roman"/>
          <w:b/>
          <w:bCs/>
          <w:color w:val="464646"/>
        </w:rPr>
        <w:t>y</w:t>
      </w:r>
      <w:r>
        <w:rPr>
          <w:rFonts w:ascii="Times New Roman" w:eastAsiaTheme="minorEastAsia" w:hAnsi="Times New Roman" w:cs="Times New Roman"/>
          <w:b/>
          <w:bCs/>
          <w:color w:val="464646"/>
        </w:rPr>
        <w:t xml:space="preserve">LiNX </w:t>
      </w:r>
      <w:r w:rsidR="00B2652B">
        <w:rPr>
          <w:rFonts w:ascii="Times New Roman" w:eastAsiaTheme="minorEastAsia" w:hAnsi="Times New Roman" w:cs="Times New Roman"/>
          <w:b/>
          <w:bCs/>
          <w:color w:val="464646"/>
        </w:rPr>
        <w:t>ONLINE SERVICES</w:t>
      </w:r>
    </w:p>
    <w:p w14:paraId="0AFAD399" w14:textId="77777777" w:rsidR="00435016" w:rsidRPr="007A2AE3" w:rsidRDefault="00435016" w:rsidP="00435016">
      <w:pPr>
        <w:widowControl w:val="0"/>
        <w:autoSpaceDE w:val="0"/>
        <w:autoSpaceDN w:val="0"/>
        <w:adjustRightInd w:val="0"/>
        <w:jc w:val="center"/>
        <w:rPr>
          <w:rFonts w:ascii="Times New Roman" w:eastAsiaTheme="minorEastAsia" w:hAnsi="Times New Roman" w:cs="Times New Roman"/>
          <w:bCs/>
          <w:color w:val="464646"/>
          <w:w w:val="106"/>
          <w:sz w:val="16"/>
          <w:szCs w:val="16"/>
        </w:rPr>
      </w:pPr>
    </w:p>
    <w:p w14:paraId="0B40EF95" w14:textId="1D107040" w:rsidR="007A2AE3" w:rsidRPr="00815A0F" w:rsidRDefault="007A2AE3" w:rsidP="00815A0F">
      <w:pPr>
        <w:spacing w:line="259" w:lineRule="auto"/>
        <w:rPr>
          <w:rFonts w:ascii="Times New Roman" w:hAnsi="Times New Roman" w:cs="Times New Roman"/>
        </w:rPr>
      </w:pPr>
    </w:p>
    <w:p w14:paraId="31E73462" w14:textId="7058F26C" w:rsidR="00BB0A0A" w:rsidRDefault="00D171D2" w:rsidP="007E3FE6">
      <w:pPr>
        <w:spacing w:line="259" w:lineRule="auto"/>
        <w:rPr>
          <w:rFonts w:ascii="Times New Roman" w:hAnsi="Times New Roman" w:cs="Times New Roman"/>
        </w:rPr>
      </w:pPr>
      <w:r>
        <w:rPr>
          <w:rFonts w:ascii="Times New Roman" w:hAnsi="Times New Roman" w:cs="Times New Roman"/>
        </w:rPr>
        <w:t xml:space="preserve">Subject to the terms and conditions in </w:t>
      </w:r>
      <w:r w:rsidRPr="00D171D2">
        <w:rPr>
          <w:rFonts w:ascii="Times New Roman" w:hAnsi="Times New Roman" w:cs="Times New Roman"/>
          <w:u w:val="single"/>
        </w:rPr>
        <w:t>Exhibit A</w:t>
      </w:r>
      <w:r>
        <w:rPr>
          <w:rFonts w:ascii="Times New Roman" w:hAnsi="Times New Roman" w:cs="Times New Roman"/>
        </w:rPr>
        <w:t xml:space="preserve">, the </w:t>
      </w:r>
      <w:r w:rsidR="00904CBB">
        <w:rPr>
          <w:rFonts w:ascii="Times New Roman" w:hAnsi="Times New Roman" w:cs="Times New Roman"/>
        </w:rPr>
        <w:t xml:space="preserve">Online Services include:  </w:t>
      </w:r>
    </w:p>
    <w:p w14:paraId="26A08A60" w14:textId="77777777" w:rsidR="00BB0A0A" w:rsidRDefault="00BB0A0A" w:rsidP="007E3FE6">
      <w:pPr>
        <w:spacing w:line="259" w:lineRule="auto"/>
        <w:rPr>
          <w:rFonts w:ascii="Times New Roman" w:hAnsi="Times New Roman" w:cs="Times New Roman"/>
        </w:rPr>
      </w:pPr>
    </w:p>
    <w:p w14:paraId="0B39ECAF" w14:textId="678B41EC" w:rsidR="003178C4" w:rsidRDefault="00D171D2" w:rsidP="00904CBB">
      <w:pPr>
        <w:pStyle w:val="ListParagraph"/>
        <w:numPr>
          <w:ilvl w:val="0"/>
          <w:numId w:val="18"/>
        </w:numPr>
        <w:spacing w:line="259" w:lineRule="auto"/>
        <w:rPr>
          <w:rFonts w:ascii="Times New Roman" w:hAnsi="Times New Roman" w:cs="Times New Roman"/>
        </w:rPr>
      </w:pPr>
      <w:r>
        <w:rPr>
          <w:rFonts w:ascii="Times New Roman" w:hAnsi="Times New Roman" w:cs="Times New Roman"/>
        </w:rPr>
        <w:t>Access to o</w:t>
      </w:r>
      <w:r w:rsidR="005248F8">
        <w:rPr>
          <w:rFonts w:ascii="Times New Roman" w:hAnsi="Times New Roman" w:cs="Times New Roman"/>
        </w:rPr>
        <w:t xml:space="preserve">ne </w:t>
      </w:r>
      <w:r w:rsidR="00904CBB">
        <w:rPr>
          <w:rFonts w:ascii="Times New Roman" w:hAnsi="Times New Roman" w:cs="Times New Roman"/>
        </w:rPr>
        <w:t xml:space="preserve">(1) </w:t>
      </w:r>
      <w:r w:rsidRPr="00411643">
        <w:rPr>
          <w:rFonts w:ascii="Times New Roman" w:hAnsi="Times New Roman" w:cs="Times New Roman"/>
        </w:rPr>
        <w:t xml:space="preserve">MyLiNX </w:t>
      </w:r>
      <w:r w:rsidR="005248F8">
        <w:rPr>
          <w:rFonts w:ascii="Times New Roman" w:hAnsi="Times New Roman" w:cs="Times New Roman"/>
        </w:rPr>
        <w:t xml:space="preserve">account </w:t>
      </w:r>
      <w:r w:rsidRPr="00411643">
        <w:rPr>
          <w:rFonts w:ascii="Times New Roman" w:hAnsi="Times New Roman" w:cs="Times New Roman"/>
        </w:rPr>
        <w:t xml:space="preserve">at </w:t>
      </w:r>
      <w:hyperlink r:id="rId10" w:history="1">
        <w:r w:rsidRPr="00411643">
          <w:rPr>
            <w:rStyle w:val="Hyperlink"/>
            <w:rFonts w:ascii="Times New Roman" w:hAnsi="Times New Roman" w:cs="Times New Roman"/>
          </w:rPr>
          <w:t>www.mylinxworld.com</w:t>
        </w:r>
      </w:hyperlink>
      <w:r>
        <w:rPr>
          <w:rStyle w:val="Hyperlink"/>
          <w:rFonts w:ascii="Times New Roman" w:hAnsi="Times New Roman" w:cs="Times New Roman"/>
        </w:rPr>
        <w:t xml:space="preserve"> </w:t>
      </w:r>
      <w:r>
        <w:rPr>
          <w:rFonts w:ascii="Times New Roman" w:hAnsi="Times New Roman" w:cs="Times New Roman"/>
        </w:rPr>
        <w:t xml:space="preserve">in the Customer’s name, where such account includes access by one (1) </w:t>
      </w:r>
      <w:r w:rsidR="00552607">
        <w:rPr>
          <w:rFonts w:ascii="Times New Roman" w:hAnsi="Times New Roman" w:cs="Times New Roman"/>
        </w:rPr>
        <w:t>account administrator</w:t>
      </w:r>
      <w:r w:rsidR="00E248D0">
        <w:rPr>
          <w:rFonts w:ascii="Times New Roman" w:hAnsi="Times New Roman" w:cs="Times New Roman"/>
        </w:rPr>
        <w:t>,</w:t>
      </w:r>
      <w:r w:rsidR="005248F8">
        <w:rPr>
          <w:rFonts w:ascii="Times New Roman" w:hAnsi="Times New Roman" w:cs="Times New Roman"/>
        </w:rPr>
        <w:t xml:space="preserve"> and</w:t>
      </w:r>
      <w:r w:rsidR="00E248D0">
        <w:rPr>
          <w:rFonts w:ascii="Times New Roman" w:hAnsi="Times New Roman" w:cs="Times New Roman"/>
        </w:rPr>
        <w:t xml:space="preserve"> access by Customer’s </w:t>
      </w:r>
      <w:r w:rsidR="005248F8">
        <w:rPr>
          <w:rFonts w:ascii="Times New Roman" w:hAnsi="Times New Roman" w:cs="Times New Roman"/>
        </w:rPr>
        <w:t>authorized</w:t>
      </w:r>
      <w:r>
        <w:rPr>
          <w:rFonts w:ascii="Times New Roman" w:hAnsi="Times New Roman" w:cs="Times New Roman"/>
        </w:rPr>
        <w:t xml:space="preserve"> </w:t>
      </w:r>
      <w:r w:rsidR="00FD1848">
        <w:rPr>
          <w:rFonts w:ascii="Times New Roman" w:hAnsi="Times New Roman" w:cs="Times New Roman"/>
        </w:rPr>
        <w:t xml:space="preserve">account </w:t>
      </w:r>
      <w:r>
        <w:rPr>
          <w:rFonts w:ascii="Times New Roman" w:hAnsi="Times New Roman" w:cs="Times New Roman"/>
        </w:rPr>
        <w:t>user</w:t>
      </w:r>
      <w:r w:rsidR="00FD1848">
        <w:rPr>
          <w:rFonts w:ascii="Times New Roman" w:hAnsi="Times New Roman" w:cs="Times New Roman"/>
        </w:rPr>
        <w:t>s</w:t>
      </w:r>
      <w:r>
        <w:rPr>
          <w:rFonts w:ascii="Times New Roman" w:hAnsi="Times New Roman" w:cs="Times New Roman"/>
        </w:rPr>
        <w:t xml:space="preserve">, </w:t>
      </w:r>
      <w:r w:rsidR="00FD1848">
        <w:rPr>
          <w:rFonts w:ascii="Times New Roman" w:hAnsi="Times New Roman" w:cs="Times New Roman"/>
        </w:rPr>
        <w:t xml:space="preserve">where such authorized account users will </w:t>
      </w:r>
      <w:r>
        <w:rPr>
          <w:rFonts w:ascii="Times New Roman" w:hAnsi="Times New Roman" w:cs="Times New Roman"/>
        </w:rPr>
        <w:t>be selected and controlled by Customer.</w:t>
      </w:r>
      <w:r w:rsidR="00E248D0">
        <w:rPr>
          <w:rFonts w:ascii="Times New Roman" w:hAnsi="Times New Roman" w:cs="Times New Roman"/>
        </w:rPr>
        <w:t xml:space="preserve">  Customer is responsible for all its account users and will ensure all such users will comply with the terms of this Agreement. </w:t>
      </w:r>
    </w:p>
    <w:p w14:paraId="3E48D707" w14:textId="179F0998" w:rsidR="005248F8" w:rsidRDefault="005248F8" w:rsidP="005248F8">
      <w:pPr>
        <w:spacing w:line="259" w:lineRule="auto"/>
        <w:rPr>
          <w:rFonts w:ascii="Times New Roman" w:hAnsi="Times New Roman" w:cs="Times New Roman"/>
        </w:rPr>
      </w:pPr>
    </w:p>
    <w:p w14:paraId="04CB8668" w14:textId="34606158" w:rsidR="003178C4" w:rsidRPr="005248F8" w:rsidRDefault="00D171D2" w:rsidP="00904CBB">
      <w:pPr>
        <w:pStyle w:val="ListParagraph"/>
        <w:numPr>
          <w:ilvl w:val="0"/>
          <w:numId w:val="18"/>
        </w:numPr>
        <w:spacing w:line="259" w:lineRule="auto"/>
        <w:rPr>
          <w:rFonts w:ascii="Times New Roman" w:hAnsi="Times New Roman" w:cs="Times New Roman"/>
        </w:rPr>
      </w:pPr>
      <w:r>
        <w:rPr>
          <w:rFonts w:ascii="Times New Roman" w:hAnsi="Times New Roman" w:cs="Times New Roman"/>
        </w:rPr>
        <w:t>Ability of C</w:t>
      </w:r>
      <w:r w:rsidR="005D705F">
        <w:rPr>
          <w:rFonts w:ascii="Times New Roman" w:hAnsi="Times New Roman" w:cs="Times New Roman"/>
        </w:rPr>
        <w:t xml:space="preserve">ustomer’s </w:t>
      </w:r>
      <w:r w:rsidRPr="00411643">
        <w:rPr>
          <w:rFonts w:ascii="Times New Roman" w:hAnsi="Times New Roman" w:cs="Times New Roman"/>
        </w:rPr>
        <w:t xml:space="preserve">MyLiNX </w:t>
      </w:r>
      <w:r w:rsidR="005D705F">
        <w:rPr>
          <w:rFonts w:ascii="Times New Roman" w:hAnsi="Times New Roman" w:cs="Times New Roman"/>
        </w:rPr>
        <w:t>a</w:t>
      </w:r>
      <w:r w:rsidR="003178C4" w:rsidRPr="005248F8">
        <w:rPr>
          <w:rFonts w:ascii="Times New Roman" w:hAnsi="Times New Roman" w:cs="Times New Roman"/>
        </w:rPr>
        <w:t>ccount</w:t>
      </w:r>
      <w:r w:rsidR="00552607" w:rsidRPr="005248F8">
        <w:rPr>
          <w:rFonts w:ascii="Times New Roman" w:hAnsi="Times New Roman" w:cs="Times New Roman"/>
        </w:rPr>
        <w:t xml:space="preserve"> </w:t>
      </w:r>
      <w:r w:rsidR="003178C4" w:rsidRPr="005248F8">
        <w:rPr>
          <w:rFonts w:ascii="Times New Roman" w:hAnsi="Times New Roman" w:cs="Times New Roman"/>
        </w:rPr>
        <w:t xml:space="preserve">administrator </w:t>
      </w:r>
      <w:r>
        <w:rPr>
          <w:rFonts w:ascii="Times New Roman" w:hAnsi="Times New Roman" w:cs="Times New Roman"/>
        </w:rPr>
        <w:t>to</w:t>
      </w:r>
      <w:r w:rsidR="003178C4" w:rsidRPr="005248F8">
        <w:rPr>
          <w:rFonts w:ascii="Times New Roman" w:hAnsi="Times New Roman" w:cs="Times New Roman"/>
        </w:rPr>
        <w:t>:</w:t>
      </w:r>
    </w:p>
    <w:p w14:paraId="29F7E89A" w14:textId="78CCAB45" w:rsidR="00C10EF4" w:rsidRPr="00904CBB" w:rsidRDefault="005D705F"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c</w:t>
      </w:r>
      <w:r w:rsidR="003178C4" w:rsidRPr="00904CBB">
        <w:rPr>
          <w:rFonts w:ascii="Times New Roman" w:hAnsi="Times New Roman" w:cs="Times New Roman"/>
        </w:rPr>
        <w:t xml:space="preserve">reate </w:t>
      </w:r>
      <w:r w:rsidR="00C10EF4" w:rsidRPr="00904CBB">
        <w:rPr>
          <w:rFonts w:ascii="Times New Roman" w:hAnsi="Times New Roman" w:cs="Times New Roman"/>
        </w:rPr>
        <w:t xml:space="preserve">new </w:t>
      </w:r>
      <w:r w:rsidR="005248F8" w:rsidRPr="00904CBB">
        <w:rPr>
          <w:rFonts w:ascii="Times New Roman" w:hAnsi="Times New Roman" w:cs="Times New Roman"/>
        </w:rPr>
        <w:t>authorized</w:t>
      </w:r>
      <w:r w:rsidR="00C10EF4" w:rsidRPr="00904CBB">
        <w:rPr>
          <w:rFonts w:ascii="Times New Roman" w:hAnsi="Times New Roman" w:cs="Times New Roman"/>
        </w:rPr>
        <w:t xml:space="preserve"> account users</w:t>
      </w:r>
      <w:r w:rsidR="005248F8" w:rsidRPr="00904CBB">
        <w:rPr>
          <w:rFonts w:ascii="Times New Roman" w:hAnsi="Times New Roman" w:cs="Times New Roman"/>
        </w:rPr>
        <w:t>; and</w:t>
      </w:r>
      <w:r w:rsidR="003178C4" w:rsidRPr="00904CBB">
        <w:rPr>
          <w:rFonts w:ascii="Times New Roman" w:hAnsi="Times New Roman" w:cs="Times New Roman"/>
        </w:rPr>
        <w:t xml:space="preserve"> </w:t>
      </w:r>
    </w:p>
    <w:p w14:paraId="1B9648C7" w14:textId="30B325DD" w:rsidR="005248F8" w:rsidRPr="00904CBB" w:rsidRDefault="005D705F"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e</w:t>
      </w:r>
      <w:r w:rsidR="00937E9D" w:rsidRPr="00904CBB">
        <w:rPr>
          <w:rFonts w:ascii="Times New Roman" w:hAnsi="Times New Roman" w:cs="Times New Roman"/>
        </w:rPr>
        <w:t>nable</w:t>
      </w:r>
      <w:r w:rsidR="00C10EF4" w:rsidRPr="00904CBB">
        <w:rPr>
          <w:rFonts w:ascii="Times New Roman" w:hAnsi="Times New Roman" w:cs="Times New Roman"/>
        </w:rPr>
        <w:t>, disable</w:t>
      </w:r>
      <w:r w:rsidR="00937E9D" w:rsidRPr="00904CBB">
        <w:rPr>
          <w:rFonts w:ascii="Times New Roman" w:hAnsi="Times New Roman" w:cs="Times New Roman"/>
        </w:rPr>
        <w:t xml:space="preserve"> and control access</w:t>
      </w:r>
      <w:r w:rsidR="00C10EF4" w:rsidRPr="00904CBB">
        <w:rPr>
          <w:rFonts w:ascii="Times New Roman" w:hAnsi="Times New Roman" w:cs="Times New Roman"/>
        </w:rPr>
        <w:t xml:space="preserve"> </w:t>
      </w:r>
      <w:r w:rsidR="00D171D2">
        <w:rPr>
          <w:rFonts w:ascii="Times New Roman" w:hAnsi="Times New Roman" w:cs="Times New Roman"/>
        </w:rPr>
        <w:t xml:space="preserve">to </w:t>
      </w:r>
      <w:r w:rsidR="00D171D2" w:rsidRPr="00411643">
        <w:rPr>
          <w:rFonts w:ascii="Times New Roman" w:hAnsi="Times New Roman" w:cs="Times New Roman"/>
        </w:rPr>
        <w:t xml:space="preserve">MyLiNX </w:t>
      </w:r>
      <w:r w:rsidR="005248F8" w:rsidRPr="00904CBB">
        <w:rPr>
          <w:rFonts w:ascii="Times New Roman" w:hAnsi="Times New Roman" w:cs="Times New Roman"/>
        </w:rPr>
        <w:t xml:space="preserve">by </w:t>
      </w:r>
      <w:r w:rsidR="00C10EF4" w:rsidRPr="00904CBB">
        <w:rPr>
          <w:rFonts w:ascii="Times New Roman" w:hAnsi="Times New Roman" w:cs="Times New Roman"/>
        </w:rPr>
        <w:t>authorized account users</w:t>
      </w:r>
      <w:r w:rsidR="005248F8" w:rsidRPr="00904CBB">
        <w:rPr>
          <w:rFonts w:ascii="Times New Roman" w:hAnsi="Times New Roman" w:cs="Times New Roman"/>
        </w:rPr>
        <w:t>.</w:t>
      </w:r>
    </w:p>
    <w:p w14:paraId="2E8958C4" w14:textId="77777777" w:rsidR="005248F8" w:rsidRDefault="005248F8" w:rsidP="005248F8">
      <w:pPr>
        <w:spacing w:line="259" w:lineRule="auto"/>
        <w:rPr>
          <w:rFonts w:ascii="Times New Roman" w:hAnsi="Times New Roman" w:cs="Times New Roman"/>
        </w:rPr>
      </w:pPr>
    </w:p>
    <w:p w14:paraId="233D264D" w14:textId="79468D1F" w:rsidR="00C10EF4" w:rsidRPr="005248F8" w:rsidRDefault="00D171D2" w:rsidP="00904CBB">
      <w:pPr>
        <w:pStyle w:val="ListParagraph"/>
        <w:numPr>
          <w:ilvl w:val="0"/>
          <w:numId w:val="18"/>
        </w:numPr>
        <w:spacing w:line="259" w:lineRule="auto"/>
        <w:rPr>
          <w:rFonts w:ascii="Times New Roman" w:hAnsi="Times New Roman" w:cs="Times New Roman"/>
        </w:rPr>
      </w:pPr>
      <w:r>
        <w:rPr>
          <w:rFonts w:ascii="Times New Roman" w:hAnsi="Times New Roman" w:cs="Times New Roman"/>
        </w:rPr>
        <w:t>Ability of C</w:t>
      </w:r>
      <w:r w:rsidR="005D705F">
        <w:rPr>
          <w:rFonts w:ascii="Times New Roman" w:hAnsi="Times New Roman" w:cs="Times New Roman"/>
        </w:rPr>
        <w:t>ustomer’s a</w:t>
      </w:r>
      <w:r w:rsidR="005248F8">
        <w:rPr>
          <w:rFonts w:ascii="Times New Roman" w:hAnsi="Times New Roman" w:cs="Times New Roman"/>
        </w:rPr>
        <w:t xml:space="preserve">uthorized account users </w:t>
      </w:r>
      <w:r>
        <w:rPr>
          <w:rFonts w:ascii="Times New Roman" w:hAnsi="Times New Roman" w:cs="Times New Roman"/>
        </w:rPr>
        <w:t>to</w:t>
      </w:r>
      <w:r w:rsidR="005248F8">
        <w:rPr>
          <w:rFonts w:ascii="Times New Roman" w:hAnsi="Times New Roman" w:cs="Times New Roman"/>
        </w:rPr>
        <w:t>:</w:t>
      </w:r>
    </w:p>
    <w:p w14:paraId="6B983032" w14:textId="7DFBF618" w:rsidR="003178C4" w:rsidRPr="005248F8" w:rsidRDefault="005D705F"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a</w:t>
      </w:r>
      <w:r w:rsidR="003178C4" w:rsidRPr="005248F8">
        <w:rPr>
          <w:rFonts w:ascii="Times New Roman" w:hAnsi="Times New Roman" w:cs="Times New Roman"/>
        </w:rPr>
        <w:t xml:space="preserve">dd new </w:t>
      </w:r>
      <w:r w:rsidR="005248F8">
        <w:rPr>
          <w:rFonts w:ascii="Times New Roman" w:hAnsi="Times New Roman" w:cs="Times New Roman"/>
        </w:rPr>
        <w:t>Products</w:t>
      </w:r>
      <w:r w:rsidR="003178C4" w:rsidRPr="005248F8">
        <w:rPr>
          <w:rFonts w:ascii="Times New Roman" w:hAnsi="Times New Roman" w:cs="Times New Roman"/>
        </w:rPr>
        <w:t xml:space="preserve"> to </w:t>
      </w:r>
      <w:r w:rsidR="00C10EF4" w:rsidRPr="005248F8">
        <w:rPr>
          <w:rFonts w:ascii="Times New Roman" w:hAnsi="Times New Roman" w:cs="Times New Roman"/>
        </w:rPr>
        <w:t xml:space="preserve">the </w:t>
      </w:r>
      <w:r w:rsidR="005248F8">
        <w:rPr>
          <w:rFonts w:ascii="Times New Roman" w:hAnsi="Times New Roman" w:cs="Times New Roman"/>
        </w:rPr>
        <w:t>C</w:t>
      </w:r>
      <w:r w:rsidR="00C10EF4" w:rsidRPr="005248F8">
        <w:rPr>
          <w:rFonts w:ascii="Times New Roman" w:hAnsi="Times New Roman" w:cs="Times New Roman"/>
        </w:rPr>
        <w:t>ustomer account</w:t>
      </w:r>
      <w:r w:rsidR="00411643">
        <w:rPr>
          <w:rFonts w:ascii="Times New Roman" w:hAnsi="Times New Roman" w:cs="Times New Roman"/>
        </w:rPr>
        <w:t>;</w:t>
      </w:r>
    </w:p>
    <w:p w14:paraId="5C05F320" w14:textId="0AB5FDD1" w:rsidR="00C10EF4" w:rsidRPr="005248F8" w:rsidRDefault="005D705F"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c</w:t>
      </w:r>
      <w:r w:rsidR="00C10EF4" w:rsidRPr="005248F8">
        <w:rPr>
          <w:rFonts w:ascii="Times New Roman" w:hAnsi="Times New Roman" w:cs="Times New Roman"/>
        </w:rPr>
        <w:t xml:space="preserve">reate and maintain sub-groups of </w:t>
      </w:r>
      <w:r w:rsidR="00411643">
        <w:rPr>
          <w:rFonts w:ascii="Times New Roman" w:hAnsi="Times New Roman" w:cs="Times New Roman"/>
        </w:rPr>
        <w:t>Products;</w:t>
      </w:r>
    </w:p>
    <w:p w14:paraId="2A912022" w14:textId="2B193955" w:rsidR="00FD6699" w:rsidRDefault="00FD6699"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enter Customer Data specific to a Product;</w:t>
      </w:r>
    </w:p>
    <w:p w14:paraId="6B4CFCA5" w14:textId="072B7E18" w:rsidR="00C10EF4" w:rsidRPr="005248F8" w:rsidRDefault="005D705F"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v</w:t>
      </w:r>
      <w:r w:rsidR="00C10EF4" w:rsidRPr="005248F8">
        <w:rPr>
          <w:rFonts w:ascii="Times New Roman" w:hAnsi="Times New Roman" w:cs="Times New Roman"/>
        </w:rPr>
        <w:t xml:space="preserve">iew the </w:t>
      </w:r>
      <w:r w:rsidR="00411643" w:rsidRPr="005248F8">
        <w:rPr>
          <w:rFonts w:ascii="Times New Roman" w:hAnsi="Times New Roman" w:cs="Times New Roman"/>
        </w:rPr>
        <w:t>diagnostic</w:t>
      </w:r>
      <w:r w:rsidR="00C10EF4" w:rsidRPr="005248F8">
        <w:rPr>
          <w:rFonts w:ascii="Times New Roman" w:hAnsi="Times New Roman" w:cs="Times New Roman"/>
        </w:rPr>
        <w:t xml:space="preserve"> information available for </w:t>
      </w:r>
      <w:r w:rsidR="00411643">
        <w:rPr>
          <w:rFonts w:ascii="Times New Roman" w:hAnsi="Times New Roman" w:cs="Times New Roman"/>
        </w:rPr>
        <w:t>Products</w:t>
      </w:r>
      <w:r w:rsidR="00FD1848">
        <w:rPr>
          <w:rFonts w:ascii="Times New Roman" w:hAnsi="Times New Roman" w:cs="Times New Roman"/>
        </w:rPr>
        <w:t xml:space="preserve">, </w:t>
      </w:r>
      <w:r w:rsidR="00904CBB">
        <w:rPr>
          <w:rFonts w:ascii="Times New Roman" w:hAnsi="Times New Roman" w:cs="Times New Roman"/>
        </w:rPr>
        <w:t xml:space="preserve">subject to the </w:t>
      </w:r>
      <w:r w:rsidR="00904CBB" w:rsidRPr="00815A0F">
        <w:rPr>
          <w:rFonts w:ascii="Times New Roman" w:hAnsi="Times New Roman" w:cs="Times New Roman"/>
        </w:rPr>
        <w:t xml:space="preserve">end user or owner of </w:t>
      </w:r>
      <w:r w:rsidR="00904CBB">
        <w:rPr>
          <w:rFonts w:ascii="Times New Roman" w:hAnsi="Times New Roman" w:cs="Times New Roman"/>
        </w:rPr>
        <w:t>a</w:t>
      </w:r>
      <w:r w:rsidR="00904CBB" w:rsidRPr="00815A0F">
        <w:rPr>
          <w:rFonts w:ascii="Times New Roman" w:hAnsi="Times New Roman" w:cs="Times New Roman"/>
        </w:rPr>
        <w:t xml:space="preserve"> Product</w:t>
      </w:r>
      <w:r w:rsidR="00FD1848">
        <w:rPr>
          <w:rFonts w:ascii="Times New Roman" w:hAnsi="Times New Roman" w:cs="Times New Roman"/>
        </w:rPr>
        <w:t>:</w:t>
      </w:r>
      <w:r w:rsidR="00904CBB" w:rsidRPr="00815A0F">
        <w:rPr>
          <w:rFonts w:ascii="Times New Roman" w:hAnsi="Times New Roman" w:cs="Times New Roman"/>
        </w:rPr>
        <w:t xml:space="preserve"> </w:t>
      </w:r>
      <w:r w:rsidR="00FD1848">
        <w:rPr>
          <w:rFonts w:ascii="Times New Roman" w:hAnsi="Times New Roman" w:cs="Times New Roman"/>
        </w:rPr>
        <w:t xml:space="preserve">(a) </w:t>
      </w:r>
      <w:r w:rsidR="00904CBB" w:rsidRPr="00815A0F">
        <w:rPr>
          <w:rFonts w:ascii="Times New Roman" w:hAnsi="Times New Roman" w:cs="Times New Roman"/>
        </w:rPr>
        <w:t>select</w:t>
      </w:r>
      <w:r w:rsidR="00904CBB">
        <w:rPr>
          <w:rFonts w:ascii="Times New Roman" w:hAnsi="Times New Roman" w:cs="Times New Roman"/>
        </w:rPr>
        <w:t xml:space="preserve">ing </w:t>
      </w:r>
      <w:r w:rsidR="00904CBB" w:rsidRPr="00815A0F">
        <w:rPr>
          <w:rFonts w:ascii="Times New Roman" w:hAnsi="Times New Roman" w:cs="Times New Roman"/>
        </w:rPr>
        <w:t>Customer as his or her service provider through the MyLiNX App</w:t>
      </w:r>
      <w:r w:rsidR="00FD1848">
        <w:rPr>
          <w:rFonts w:ascii="Times New Roman" w:hAnsi="Times New Roman" w:cs="Times New Roman"/>
        </w:rPr>
        <w:t>, and (b) connecting their Product to MyLiNX through the MyLiNX App and making Product data available in MyLiNX</w:t>
      </w:r>
      <w:r w:rsidR="00411643">
        <w:rPr>
          <w:rFonts w:ascii="Times New Roman" w:hAnsi="Times New Roman" w:cs="Times New Roman"/>
        </w:rPr>
        <w:t>; and</w:t>
      </w:r>
    </w:p>
    <w:p w14:paraId="3183AD33" w14:textId="19346426" w:rsidR="00C10EF4" w:rsidRDefault="00D171D2" w:rsidP="00904CBB">
      <w:pPr>
        <w:pStyle w:val="ListParagraph"/>
        <w:numPr>
          <w:ilvl w:val="0"/>
          <w:numId w:val="19"/>
        </w:numPr>
        <w:spacing w:line="259" w:lineRule="auto"/>
        <w:rPr>
          <w:rFonts w:ascii="Times New Roman" w:hAnsi="Times New Roman" w:cs="Times New Roman"/>
        </w:rPr>
      </w:pPr>
      <w:r>
        <w:rPr>
          <w:rFonts w:ascii="Times New Roman" w:hAnsi="Times New Roman" w:cs="Times New Roman"/>
        </w:rPr>
        <w:t>c</w:t>
      </w:r>
      <w:r w:rsidR="00C10EF4" w:rsidRPr="005248F8">
        <w:rPr>
          <w:rFonts w:ascii="Times New Roman" w:hAnsi="Times New Roman" w:cs="Times New Roman"/>
        </w:rPr>
        <w:t>reate reports</w:t>
      </w:r>
      <w:r>
        <w:rPr>
          <w:rFonts w:ascii="Times New Roman" w:hAnsi="Times New Roman" w:cs="Times New Roman"/>
        </w:rPr>
        <w:t xml:space="preserve"> based on available Product data</w:t>
      </w:r>
      <w:r w:rsidR="00411643">
        <w:rPr>
          <w:rFonts w:ascii="Times New Roman" w:hAnsi="Times New Roman" w:cs="Times New Roman"/>
        </w:rPr>
        <w:t>.</w:t>
      </w:r>
    </w:p>
    <w:p w14:paraId="2E15002D" w14:textId="77777777" w:rsidR="00411643" w:rsidRPr="005248F8" w:rsidRDefault="00411643" w:rsidP="005248F8">
      <w:pPr>
        <w:spacing w:line="259" w:lineRule="auto"/>
        <w:ind w:left="1080"/>
        <w:rPr>
          <w:rFonts w:ascii="Times New Roman" w:hAnsi="Times New Roman" w:cs="Times New Roman"/>
        </w:rPr>
      </w:pPr>
    </w:p>
    <w:p w14:paraId="367F82DA" w14:textId="3AE703FF" w:rsidR="000A3905" w:rsidRPr="00411643" w:rsidRDefault="00C10EF4" w:rsidP="00904CBB">
      <w:pPr>
        <w:pStyle w:val="ListParagraph"/>
        <w:numPr>
          <w:ilvl w:val="0"/>
          <w:numId w:val="18"/>
        </w:numPr>
        <w:spacing w:line="259" w:lineRule="auto"/>
        <w:rPr>
          <w:rFonts w:ascii="Times New Roman" w:hAnsi="Times New Roman" w:cs="Times New Roman"/>
        </w:rPr>
      </w:pPr>
      <w:r w:rsidRPr="00411643">
        <w:rPr>
          <w:rFonts w:ascii="Times New Roman" w:hAnsi="Times New Roman" w:cs="Times New Roman"/>
        </w:rPr>
        <w:t xml:space="preserve">Access to online </w:t>
      </w:r>
      <w:r w:rsidR="00411643">
        <w:rPr>
          <w:rFonts w:ascii="Times New Roman" w:hAnsi="Times New Roman" w:cs="Times New Roman"/>
        </w:rPr>
        <w:t xml:space="preserve">MyLiNX </w:t>
      </w:r>
      <w:r w:rsidRPr="00411643">
        <w:rPr>
          <w:rFonts w:ascii="Times New Roman" w:hAnsi="Times New Roman" w:cs="Times New Roman"/>
        </w:rPr>
        <w:t xml:space="preserve">support </w:t>
      </w:r>
      <w:r w:rsidR="003178C4" w:rsidRPr="00411643">
        <w:rPr>
          <w:rFonts w:ascii="Times New Roman" w:hAnsi="Times New Roman" w:cs="Times New Roman"/>
        </w:rPr>
        <w:t xml:space="preserve">via </w:t>
      </w:r>
      <w:hyperlink r:id="rId11" w:history="1">
        <w:r w:rsidR="002748B7" w:rsidRPr="002748B7">
          <w:rPr>
            <w:rStyle w:val="Hyperlink"/>
            <w:rFonts w:ascii="Times New Roman" w:hAnsi="Times New Roman" w:cs="Times New Roman"/>
            <w:b/>
            <w:bCs/>
          </w:rPr>
          <w:t>mylinxsupport@dynamiccontrols.com</w:t>
        </w:r>
      </w:hyperlink>
      <w:r w:rsidR="00904CBB" w:rsidRPr="00904CBB">
        <w:t>.</w:t>
      </w:r>
    </w:p>
    <w:p w14:paraId="3944D4C9" w14:textId="5929F75A" w:rsidR="00A60C42" w:rsidRDefault="00A60C42" w:rsidP="00417A86">
      <w:pPr>
        <w:widowControl w:val="0"/>
        <w:autoSpaceDE w:val="0"/>
        <w:autoSpaceDN w:val="0"/>
        <w:adjustRightInd w:val="0"/>
        <w:contextualSpacing/>
        <w:jc w:val="both"/>
        <w:rPr>
          <w:rFonts w:ascii="Times New Roman" w:eastAsiaTheme="minorEastAsia" w:hAnsi="Times New Roman" w:cs="Times New Roman"/>
          <w:sz w:val="17"/>
          <w:szCs w:val="17"/>
        </w:rPr>
      </w:pPr>
    </w:p>
    <w:sectPr w:rsidR="00A60C42" w:rsidSect="00A60C4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54618" w14:textId="77777777" w:rsidR="00124A61" w:rsidRDefault="00124A61" w:rsidP="009525ED">
      <w:r>
        <w:separator/>
      </w:r>
    </w:p>
  </w:endnote>
  <w:endnote w:type="continuationSeparator" w:id="0">
    <w:p w14:paraId="4C6AA8EF" w14:textId="77777777" w:rsidR="00124A61" w:rsidRDefault="00124A61" w:rsidP="009525ED">
      <w:r>
        <w:continuationSeparator/>
      </w:r>
    </w:p>
  </w:endnote>
  <w:endnote w:type="continuationNotice" w:id="1">
    <w:p w14:paraId="79594A47" w14:textId="77777777" w:rsidR="00124A61" w:rsidRDefault="00124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A489" w14:textId="77777777" w:rsidR="002849FA" w:rsidRPr="00DC705E" w:rsidRDefault="002849FA">
    <w:pPr>
      <w:pStyle w:val="Footer"/>
      <w:rPr>
        <w:rFonts w:ascii="Times New Roman" w:hAnsi="Times New Roman"/>
        <w:sz w:val="12"/>
        <w:szCs w:val="12"/>
      </w:rPr>
    </w:pPr>
  </w:p>
  <w:p w14:paraId="123BD94A" w14:textId="1DFCFCC7" w:rsidR="002849FA" w:rsidRPr="00DC705E" w:rsidRDefault="002849FA">
    <w:pPr>
      <w:pStyle w:val="Footer"/>
      <w:rPr>
        <w:rFonts w:ascii="Times New Roman" w:hAnsi="Times New Roman"/>
        <w:sz w:val="12"/>
        <w:szCs w:val="12"/>
      </w:rPr>
    </w:pPr>
    <w:r>
      <w:rPr>
        <w:rFonts w:ascii="Times New Roman" w:hAnsi="Times New Roman"/>
        <w:sz w:val="12"/>
        <w:szCs w:val="12"/>
      </w:rPr>
      <w:t xml:space="preserve">MyLiNX Service Center </w:t>
    </w:r>
    <w:r w:rsidRPr="00DC705E">
      <w:rPr>
        <w:rFonts w:ascii="Times New Roman" w:hAnsi="Times New Roman"/>
        <w:sz w:val="12"/>
        <w:szCs w:val="12"/>
      </w:rPr>
      <w:t>v</w:t>
    </w:r>
    <w:r>
      <w:rPr>
        <w:rFonts w:ascii="Times New Roman" w:hAnsi="Times New Roman"/>
        <w:sz w:val="12"/>
        <w:szCs w:val="12"/>
      </w:rPr>
      <w:t>0</w:t>
    </w:r>
    <w:r w:rsidR="007E2930">
      <w:rPr>
        <w:rFonts w:ascii="Times New Roman" w:hAnsi="Times New Roman"/>
        <w:sz w:val="12"/>
        <w:szCs w:val="12"/>
      </w:rPr>
      <w:t>80</w:t>
    </w:r>
    <w:r w:rsidR="000C6556">
      <w:rPr>
        <w:rFonts w:ascii="Times New Roman" w:hAnsi="Times New Roman"/>
        <w:sz w:val="12"/>
        <w:szCs w:val="12"/>
      </w:rPr>
      <w:t>2</w:t>
    </w:r>
    <w:r>
      <w:rPr>
        <w:rFonts w:ascii="Times New Roman" w:hAnsi="Times New Roman"/>
        <w:sz w:val="12"/>
        <w:szCs w:val="12"/>
      </w:rPr>
      <w:t>17</w:t>
    </w:r>
    <w:r w:rsidR="00A9538F">
      <w:rPr>
        <w:rFonts w:ascii="Times New Roman" w:hAnsi="Times New Roman"/>
        <w:sz w:val="12"/>
        <w:szCs w:val="12"/>
      </w:rPr>
      <w:tab/>
    </w:r>
    <w:r w:rsidR="00A9538F">
      <w:rPr>
        <w:rFonts w:ascii="Times New Roman" w:hAnsi="Times New Roman"/>
        <w:sz w:val="12"/>
        <w:szCs w:val="12"/>
      </w:rPr>
      <w:tab/>
      <w:t>Signature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EDF0" w14:textId="77777777" w:rsidR="00496646" w:rsidRDefault="00496646" w:rsidP="00694313">
    <w:pPr>
      <w:pStyle w:val="Footer"/>
      <w:rPr>
        <w:rFonts w:ascii="Times New Roman" w:hAnsi="Times New Roman"/>
        <w:sz w:val="12"/>
        <w:szCs w:val="12"/>
      </w:rPr>
    </w:pPr>
  </w:p>
  <w:p w14:paraId="0EA321C0" w14:textId="5D7A636A" w:rsidR="002849FA" w:rsidRPr="00DC705E" w:rsidRDefault="002849FA" w:rsidP="00694313">
    <w:pPr>
      <w:pStyle w:val="Footer"/>
      <w:rPr>
        <w:rFonts w:ascii="Times New Roman" w:hAnsi="Times New Roman"/>
        <w:sz w:val="12"/>
        <w:szCs w:val="12"/>
      </w:rPr>
    </w:pPr>
    <w:r>
      <w:rPr>
        <w:rFonts w:ascii="Times New Roman" w:hAnsi="Times New Roman"/>
        <w:sz w:val="12"/>
        <w:szCs w:val="12"/>
      </w:rPr>
      <w:t xml:space="preserve">MyLiNX Service Center </w:t>
    </w:r>
    <w:r w:rsidRPr="00DC705E">
      <w:rPr>
        <w:rFonts w:ascii="Times New Roman" w:hAnsi="Times New Roman"/>
        <w:sz w:val="12"/>
        <w:szCs w:val="12"/>
      </w:rPr>
      <w:t>v</w:t>
    </w:r>
    <w:r>
      <w:rPr>
        <w:rFonts w:ascii="Times New Roman" w:hAnsi="Times New Roman"/>
        <w:sz w:val="12"/>
        <w:szCs w:val="12"/>
      </w:rPr>
      <w:t>0</w:t>
    </w:r>
    <w:r w:rsidR="007E2930">
      <w:rPr>
        <w:rFonts w:ascii="Times New Roman" w:hAnsi="Times New Roman"/>
        <w:sz w:val="12"/>
        <w:szCs w:val="12"/>
      </w:rPr>
      <w:t>80</w:t>
    </w:r>
    <w:r w:rsidR="000C6556">
      <w:rPr>
        <w:rFonts w:ascii="Times New Roman" w:hAnsi="Times New Roman"/>
        <w:sz w:val="12"/>
        <w:szCs w:val="12"/>
      </w:rPr>
      <w:t>2</w:t>
    </w:r>
    <w:r>
      <w:rPr>
        <w:rFonts w:ascii="Times New Roman" w:hAnsi="Times New Roman"/>
        <w:sz w:val="12"/>
        <w:szCs w:val="12"/>
      </w:rPr>
      <w:t>17</w:t>
    </w:r>
  </w:p>
  <w:p w14:paraId="6D92F34C" w14:textId="1AA7C574" w:rsidR="002849FA" w:rsidRPr="00DC705E" w:rsidRDefault="002849FA" w:rsidP="002849FA">
    <w:pPr>
      <w:pStyle w:val="Footer"/>
      <w:jc w:val="center"/>
      <w:rPr>
        <w:rFonts w:ascii="Times New Roman" w:hAnsi="Times New Roman"/>
        <w:sz w:val="12"/>
        <w:szCs w:val="12"/>
      </w:rPr>
    </w:pPr>
    <w:r>
      <w:rPr>
        <w:rFonts w:ascii="Times New Roman" w:hAnsi="Times New Roman"/>
        <w:sz w:val="12"/>
        <w:szCs w:val="12"/>
      </w:rPr>
      <w:tab/>
    </w:r>
    <w:r>
      <w:rPr>
        <w:rFonts w:ascii="Times New Roman" w:hAnsi="Times New Roman"/>
        <w:sz w:val="12"/>
        <w:szCs w:val="12"/>
      </w:rPr>
      <w:tab/>
    </w:r>
    <w:sdt>
      <w:sdtPr>
        <w:rPr>
          <w:rFonts w:ascii="Times New Roman" w:hAnsi="Times New Roman"/>
          <w:sz w:val="16"/>
          <w:szCs w:val="16"/>
        </w:rPr>
        <w:id w:val="-1636403803"/>
        <w:docPartObj>
          <w:docPartGallery w:val="Page Numbers (Bottom of Page)"/>
          <w:docPartUnique/>
        </w:docPartObj>
      </w:sdtPr>
      <w:sdtEndPr>
        <w:rPr>
          <w:noProof/>
        </w:rPr>
      </w:sdtEndPr>
      <w:sdtContent>
        <w:r w:rsidRPr="008269E7">
          <w:rPr>
            <w:rFonts w:ascii="Times New Roman" w:hAnsi="Times New Roman"/>
            <w:sz w:val="16"/>
            <w:szCs w:val="16"/>
          </w:rPr>
          <w:t>A-</w:t>
        </w:r>
        <w:r w:rsidRPr="008269E7">
          <w:rPr>
            <w:rFonts w:ascii="Times New Roman" w:hAnsi="Times New Roman"/>
            <w:sz w:val="16"/>
            <w:szCs w:val="16"/>
          </w:rPr>
          <w:fldChar w:fldCharType="begin"/>
        </w:r>
        <w:r w:rsidRPr="008269E7">
          <w:rPr>
            <w:rFonts w:ascii="Times New Roman" w:hAnsi="Times New Roman"/>
            <w:sz w:val="16"/>
            <w:szCs w:val="16"/>
          </w:rPr>
          <w:instrText xml:space="preserve"> PAGE   \* MERGEFORMAT </w:instrText>
        </w:r>
        <w:r w:rsidRPr="008269E7">
          <w:rPr>
            <w:rFonts w:ascii="Times New Roman" w:hAnsi="Times New Roman"/>
            <w:sz w:val="16"/>
            <w:szCs w:val="16"/>
          </w:rPr>
          <w:fldChar w:fldCharType="separate"/>
        </w:r>
        <w:r w:rsidR="006F5124">
          <w:rPr>
            <w:rFonts w:ascii="Times New Roman" w:hAnsi="Times New Roman"/>
            <w:noProof/>
            <w:sz w:val="16"/>
            <w:szCs w:val="16"/>
          </w:rPr>
          <w:t>4</w:t>
        </w:r>
        <w:r w:rsidRPr="008269E7">
          <w:rPr>
            <w:rFonts w:ascii="Times New Roman" w:hAnsi="Times New Roman"/>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BE43" w14:textId="1905EB6F" w:rsidR="00496646" w:rsidRPr="00DC705E" w:rsidRDefault="00496646" w:rsidP="00694313">
    <w:pPr>
      <w:pStyle w:val="Footer"/>
      <w:rPr>
        <w:rFonts w:ascii="Times New Roman" w:hAnsi="Times New Roman"/>
        <w:sz w:val="12"/>
        <w:szCs w:val="12"/>
      </w:rPr>
    </w:pPr>
    <w:r>
      <w:rPr>
        <w:rFonts w:ascii="Times New Roman" w:hAnsi="Times New Roman"/>
        <w:sz w:val="12"/>
        <w:szCs w:val="12"/>
      </w:rPr>
      <w:t xml:space="preserve">MyLiNX Service Center </w:t>
    </w:r>
    <w:r w:rsidRPr="00DC705E">
      <w:rPr>
        <w:rFonts w:ascii="Times New Roman" w:hAnsi="Times New Roman"/>
        <w:sz w:val="12"/>
        <w:szCs w:val="12"/>
      </w:rPr>
      <w:t>v</w:t>
    </w:r>
    <w:r>
      <w:rPr>
        <w:rFonts w:ascii="Times New Roman" w:hAnsi="Times New Roman"/>
        <w:sz w:val="12"/>
        <w:szCs w:val="12"/>
      </w:rPr>
      <w:t>0</w:t>
    </w:r>
    <w:r w:rsidR="007E2930">
      <w:rPr>
        <w:rFonts w:ascii="Times New Roman" w:hAnsi="Times New Roman"/>
        <w:sz w:val="12"/>
        <w:szCs w:val="12"/>
      </w:rPr>
      <w:t>80</w:t>
    </w:r>
    <w:r w:rsidR="000C6556">
      <w:rPr>
        <w:rFonts w:ascii="Times New Roman" w:hAnsi="Times New Roman"/>
        <w:sz w:val="12"/>
        <w:szCs w:val="12"/>
      </w:rPr>
      <w:t>2</w:t>
    </w:r>
    <w:r>
      <w:rPr>
        <w:rFonts w:ascii="Times New Roman" w:hAnsi="Times New Roman"/>
        <w:sz w:val="12"/>
        <w:szCs w:val="12"/>
      </w:rPr>
      <w:t>17</w:t>
    </w:r>
  </w:p>
  <w:p w14:paraId="38850E5F" w14:textId="33717504" w:rsidR="00496646" w:rsidRPr="00DC705E" w:rsidRDefault="00496646" w:rsidP="002849FA">
    <w:pPr>
      <w:pStyle w:val="Footer"/>
      <w:jc w:val="center"/>
      <w:rPr>
        <w:rFonts w:ascii="Times New Roman" w:hAnsi="Times New Roman"/>
        <w:sz w:val="12"/>
        <w:szCs w:val="12"/>
      </w:rPr>
    </w:pPr>
    <w:r>
      <w:rPr>
        <w:rFonts w:ascii="Times New Roman" w:hAnsi="Times New Roman"/>
        <w:sz w:val="12"/>
        <w:szCs w:val="12"/>
      </w:rPr>
      <w:tab/>
    </w:r>
    <w:r>
      <w:rPr>
        <w:rFonts w:ascii="Times New Roman" w:hAnsi="Times New Roman"/>
        <w:sz w:val="12"/>
        <w:szCs w:val="12"/>
      </w:rPr>
      <w:tab/>
    </w:r>
    <w:sdt>
      <w:sdtPr>
        <w:rPr>
          <w:rFonts w:ascii="Times New Roman" w:hAnsi="Times New Roman"/>
          <w:sz w:val="16"/>
          <w:szCs w:val="16"/>
        </w:rPr>
        <w:id w:val="1019120519"/>
        <w:docPartObj>
          <w:docPartGallery w:val="Page Numbers (Bottom of Page)"/>
          <w:docPartUnique/>
        </w:docPartObj>
      </w:sdtPr>
      <w:sdtEndPr>
        <w:rPr>
          <w:noProof/>
        </w:rPr>
      </w:sdtEndPr>
      <w:sdtContent>
        <w:r w:rsidR="00F97984">
          <w:rPr>
            <w:rFonts w:ascii="Times New Roman" w:hAnsi="Times New Roman"/>
            <w:sz w:val="16"/>
            <w:szCs w:val="16"/>
          </w:rPr>
          <w:t>B</w:t>
        </w:r>
        <w:r w:rsidRPr="008269E7">
          <w:rPr>
            <w:rFonts w:ascii="Times New Roman" w:hAnsi="Times New Roman"/>
            <w:sz w:val="16"/>
            <w:szCs w:val="16"/>
          </w:rPr>
          <w:t>-</w:t>
        </w:r>
        <w:r w:rsidRPr="008269E7">
          <w:rPr>
            <w:rFonts w:ascii="Times New Roman" w:hAnsi="Times New Roman"/>
            <w:sz w:val="16"/>
            <w:szCs w:val="16"/>
          </w:rPr>
          <w:fldChar w:fldCharType="begin"/>
        </w:r>
        <w:r w:rsidRPr="008269E7">
          <w:rPr>
            <w:rFonts w:ascii="Times New Roman" w:hAnsi="Times New Roman"/>
            <w:sz w:val="16"/>
            <w:szCs w:val="16"/>
          </w:rPr>
          <w:instrText xml:space="preserve"> PAGE   \* MERGEFORMAT </w:instrText>
        </w:r>
        <w:r w:rsidRPr="008269E7">
          <w:rPr>
            <w:rFonts w:ascii="Times New Roman" w:hAnsi="Times New Roman"/>
            <w:sz w:val="16"/>
            <w:szCs w:val="16"/>
          </w:rPr>
          <w:fldChar w:fldCharType="separate"/>
        </w:r>
        <w:r w:rsidR="006F5124">
          <w:rPr>
            <w:rFonts w:ascii="Times New Roman" w:hAnsi="Times New Roman"/>
            <w:noProof/>
            <w:sz w:val="16"/>
            <w:szCs w:val="16"/>
          </w:rPr>
          <w:t>1</w:t>
        </w:r>
        <w:r w:rsidRPr="008269E7">
          <w:rPr>
            <w:rFonts w:ascii="Times New Roman" w:hAnsi="Times New Roman"/>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FD4A" w14:textId="77777777" w:rsidR="00124A61" w:rsidRDefault="00124A61" w:rsidP="009525ED">
      <w:r>
        <w:separator/>
      </w:r>
    </w:p>
  </w:footnote>
  <w:footnote w:type="continuationSeparator" w:id="0">
    <w:p w14:paraId="071E08CE" w14:textId="77777777" w:rsidR="00124A61" w:rsidRDefault="00124A61" w:rsidP="009525ED">
      <w:r>
        <w:continuationSeparator/>
      </w:r>
    </w:p>
  </w:footnote>
  <w:footnote w:type="continuationNotice" w:id="1">
    <w:p w14:paraId="20F54F8C" w14:textId="77777777" w:rsidR="00124A61" w:rsidRDefault="00124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AEEA" w14:textId="52F9041C" w:rsidR="00C61CCF" w:rsidRPr="00C61CCF" w:rsidRDefault="00C61CCF" w:rsidP="00C6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7D1"/>
    <w:multiLevelType w:val="hybridMultilevel"/>
    <w:tmpl w:val="150E217C"/>
    <w:lvl w:ilvl="0" w:tplc="8F5AF5A4">
      <w:start w:val="1"/>
      <w:numFmt w:val="lowerLetter"/>
      <w:suff w:val="space"/>
      <w:lvlText w:val="(%1)"/>
      <w:lvlJc w:val="left"/>
      <w:pPr>
        <w:ind w:left="360" w:hanging="360"/>
      </w:pPr>
      <w:rPr>
        <w:rFonts w:hint="default"/>
      </w:rPr>
    </w:lvl>
    <w:lvl w:ilvl="1" w:tplc="AA88A364">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 w15:restartNumberingAfterBreak="0">
    <w:nsid w:val="090D68B8"/>
    <w:multiLevelType w:val="hybridMultilevel"/>
    <w:tmpl w:val="374E131A"/>
    <w:lvl w:ilvl="0" w:tplc="2AD0D7D0">
      <w:start w:val="1"/>
      <w:numFmt w:val="lowerLetter"/>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76A3EE">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C82B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FA5B02">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4CA2E2">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6C65E2">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CE872C">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2C032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D43EEA">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D82EED"/>
    <w:multiLevelType w:val="hybridMultilevel"/>
    <w:tmpl w:val="A9603DC6"/>
    <w:lvl w:ilvl="0" w:tplc="CADCEA88">
      <w:start w:val="20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71F99"/>
    <w:multiLevelType w:val="hybridMultilevel"/>
    <w:tmpl w:val="150E217C"/>
    <w:lvl w:ilvl="0" w:tplc="8F5AF5A4">
      <w:start w:val="1"/>
      <w:numFmt w:val="lowerLetter"/>
      <w:suff w:val="space"/>
      <w:lvlText w:val="(%1)"/>
      <w:lvlJc w:val="left"/>
      <w:pPr>
        <w:ind w:left="360" w:hanging="360"/>
      </w:pPr>
      <w:rPr>
        <w:rFonts w:hint="default"/>
      </w:rPr>
    </w:lvl>
    <w:lvl w:ilvl="1" w:tplc="AA88A364">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4" w15:restartNumberingAfterBreak="0">
    <w:nsid w:val="254F7D7E"/>
    <w:multiLevelType w:val="hybridMultilevel"/>
    <w:tmpl w:val="20748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DD320B"/>
    <w:multiLevelType w:val="hybridMultilevel"/>
    <w:tmpl w:val="2502F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B7223"/>
    <w:multiLevelType w:val="hybridMultilevel"/>
    <w:tmpl w:val="C8D2B4AE"/>
    <w:lvl w:ilvl="0" w:tplc="62C2183E">
      <w:start w:val="1"/>
      <w:numFmt w:val="decimal"/>
      <w:suff w:val="space"/>
      <w:lvlText w:val="%1."/>
      <w:lvlJc w:val="left"/>
      <w:pPr>
        <w:ind w:left="360" w:hanging="360"/>
      </w:pPr>
      <w:rPr>
        <w:rFonts w:hint="default"/>
      </w:rPr>
    </w:lvl>
    <w:lvl w:ilvl="1" w:tplc="48F66F00">
      <w:start w:val="1"/>
      <w:numFmt w:val="lowerLetter"/>
      <w:suff w:val="space"/>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7" w15:restartNumberingAfterBreak="0">
    <w:nsid w:val="38502053"/>
    <w:multiLevelType w:val="hybridMultilevel"/>
    <w:tmpl w:val="150E217C"/>
    <w:lvl w:ilvl="0" w:tplc="8F5AF5A4">
      <w:start w:val="1"/>
      <w:numFmt w:val="lowerLetter"/>
      <w:suff w:val="space"/>
      <w:lvlText w:val="(%1)"/>
      <w:lvlJc w:val="left"/>
      <w:pPr>
        <w:ind w:left="360" w:hanging="360"/>
      </w:pPr>
      <w:rPr>
        <w:rFonts w:hint="default"/>
      </w:rPr>
    </w:lvl>
    <w:lvl w:ilvl="1" w:tplc="AA88A364">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8" w15:restartNumberingAfterBreak="0">
    <w:nsid w:val="400E0800"/>
    <w:multiLevelType w:val="hybridMultilevel"/>
    <w:tmpl w:val="67EA1416"/>
    <w:lvl w:ilvl="0" w:tplc="B26ED31C">
      <w:start w:val="2"/>
      <w:numFmt w:val="decimal"/>
      <w:lvlText w:val="%1."/>
      <w:lvlJc w:val="left"/>
      <w:pPr>
        <w:tabs>
          <w:tab w:val="num" w:pos="1365"/>
        </w:tabs>
        <w:ind w:left="1365" w:hanging="8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2740E57"/>
    <w:multiLevelType w:val="hybridMultilevel"/>
    <w:tmpl w:val="9400675C"/>
    <w:lvl w:ilvl="0" w:tplc="AA88A364">
      <w:start w:val="1"/>
      <w:numFmt w:val="lowerLetter"/>
      <w:lvlText w:val="(%1)"/>
      <w:lvlJc w:val="left"/>
      <w:pPr>
        <w:ind w:left="1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77608"/>
    <w:multiLevelType w:val="hybridMultilevel"/>
    <w:tmpl w:val="ACFE2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D684A"/>
    <w:multiLevelType w:val="hybridMultilevel"/>
    <w:tmpl w:val="7AE04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C66291"/>
    <w:multiLevelType w:val="hybridMultilevel"/>
    <w:tmpl w:val="150E217C"/>
    <w:lvl w:ilvl="0" w:tplc="8F5AF5A4">
      <w:start w:val="1"/>
      <w:numFmt w:val="lowerLetter"/>
      <w:suff w:val="space"/>
      <w:lvlText w:val="(%1)"/>
      <w:lvlJc w:val="left"/>
      <w:pPr>
        <w:ind w:left="360" w:hanging="360"/>
      </w:pPr>
      <w:rPr>
        <w:rFonts w:hint="default"/>
      </w:rPr>
    </w:lvl>
    <w:lvl w:ilvl="1" w:tplc="AA88A364">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4" w15:restartNumberingAfterBreak="0">
    <w:nsid w:val="64874BFC"/>
    <w:multiLevelType w:val="hybridMultilevel"/>
    <w:tmpl w:val="758E46C6"/>
    <w:lvl w:ilvl="0" w:tplc="AA88A364">
      <w:start w:val="1"/>
      <w:numFmt w:val="lowerLetter"/>
      <w:lvlText w:val="(%1)"/>
      <w:lvlJc w:val="left"/>
      <w:pPr>
        <w:ind w:left="1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73707"/>
    <w:multiLevelType w:val="hybridMultilevel"/>
    <w:tmpl w:val="9FC4C058"/>
    <w:lvl w:ilvl="0" w:tplc="4DF63E76">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C160F"/>
    <w:multiLevelType w:val="hybridMultilevel"/>
    <w:tmpl w:val="76D8E176"/>
    <w:lvl w:ilvl="0" w:tplc="4EEE8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C5D2A"/>
    <w:multiLevelType w:val="hybridMultilevel"/>
    <w:tmpl w:val="150E217C"/>
    <w:lvl w:ilvl="0" w:tplc="8F5AF5A4">
      <w:start w:val="1"/>
      <w:numFmt w:val="lowerLetter"/>
      <w:suff w:val="space"/>
      <w:lvlText w:val="(%1)"/>
      <w:lvlJc w:val="left"/>
      <w:pPr>
        <w:ind w:left="360" w:hanging="360"/>
      </w:pPr>
      <w:rPr>
        <w:rFonts w:hint="default"/>
      </w:rPr>
    </w:lvl>
    <w:lvl w:ilvl="1" w:tplc="AA88A364">
      <w:start w:val="1"/>
      <w:numFmt w:val="lowerLetter"/>
      <w:lvlText w:val="(%2)"/>
      <w:lvlJc w:val="left"/>
      <w:pPr>
        <w:ind w:left="1252" w:hanging="360"/>
      </w:pPr>
      <w:rPr>
        <w:rFonts w:hint="default"/>
      </w:r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18" w15:restartNumberingAfterBreak="0">
    <w:nsid w:val="76CB1D50"/>
    <w:multiLevelType w:val="multilevel"/>
    <w:tmpl w:val="7F38121A"/>
    <w:lvl w:ilvl="0">
      <w:start w:val="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CBE556C"/>
    <w:multiLevelType w:val="hybridMultilevel"/>
    <w:tmpl w:val="D3308C7C"/>
    <w:lvl w:ilvl="0" w:tplc="AA88A364">
      <w:start w:val="1"/>
      <w:numFmt w:val="lowerLetter"/>
      <w:lvlText w:val="(%1)"/>
      <w:lvlJc w:val="left"/>
      <w:pPr>
        <w:ind w:left="715" w:hanging="360"/>
      </w:pPr>
      <w:rPr>
        <w:rFonts w:hint="default"/>
      </w:rPr>
    </w:lvl>
    <w:lvl w:ilvl="1" w:tplc="04090019" w:tentative="1">
      <w:start w:val="1"/>
      <w:numFmt w:val="lowerLetter"/>
      <w:lvlText w:val="%2."/>
      <w:lvlJc w:val="left"/>
      <w:pPr>
        <w:ind w:left="903" w:hanging="360"/>
      </w:pPr>
    </w:lvl>
    <w:lvl w:ilvl="2" w:tplc="0409001B" w:tentative="1">
      <w:start w:val="1"/>
      <w:numFmt w:val="lowerRoman"/>
      <w:lvlText w:val="%3."/>
      <w:lvlJc w:val="right"/>
      <w:pPr>
        <w:ind w:left="1623" w:hanging="180"/>
      </w:pPr>
    </w:lvl>
    <w:lvl w:ilvl="3" w:tplc="0409000F" w:tentative="1">
      <w:start w:val="1"/>
      <w:numFmt w:val="decimal"/>
      <w:lvlText w:val="%4."/>
      <w:lvlJc w:val="left"/>
      <w:pPr>
        <w:ind w:left="2343" w:hanging="360"/>
      </w:pPr>
    </w:lvl>
    <w:lvl w:ilvl="4" w:tplc="04090019" w:tentative="1">
      <w:start w:val="1"/>
      <w:numFmt w:val="lowerLetter"/>
      <w:lvlText w:val="%5."/>
      <w:lvlJc w:val="left"/>
      <w:pPr>
        <w:ind w:left="3063" w:hanging="360"/>
      </w:pPr>
    </w:lvl>
    <w:lvl w:ilvl="5" w:tplc="0409001B" w:tentative="1">
      <w:start w:val="1"/>
      <w:numFmt w:val="lowerRoman"/>
      <w:lvlText w:val="%6."/>
      <w:lvlJc w:val="right"/>
      <w:pPr>
        <w:ind w:left="3783" w:hanging="180"/>
      </w:pPr>
    </w:lvl>
    <w:lvl w:ilvl="6" w:tplc="0409000F" w:tentative="1">
      <w:start w:val="1"/>
      <w:numFmt w:val="decimal"/>
      <w:lvlText w:val="%7."/>
      <w:lvlJc w:val="left"/>
      <w:pPr>
        <w:ind w:left="4503" w:hanging="360"/>
      </w:pPr>
    </w:lvl>
    <w:lvl w:ilvl="7" w:tplc="04090019" w:tentative="1">
      <w:start w:val="1"/>
      <w:numFmt w:val="lowerLetter"/>
      <w:lvlText w:val="%8."/>
      <w:lvlJc w:val="left"/>
      <w:pPr>
        <w:ind w:left="5223" w:hanging="360"/>
      </w:pPr>
    </w:lvl>
    <w:lvl w:ilvl="8" w:tplc="0409001B" w:tentative="1">
      <w:start w:val="1"/>
      <w:numFmt w:val="lowerRoman"/>
      <w:lvlText w:val="%9."/>
      <w:lvlJc w:val="right"/>
      <w:pPr>
        <w:ind w:left="5943" w:hanging="180"/>
      </w:pPr>
    </w:lvl>
  </w:abstractNum>
  <w:num w:numId="1">
    <w:abstractNumId w:val="1"/>
  </w:num>
  <w:num w:numId="2">
    <w:abstractNumId w:val="18"/>
  </w:num>
  <w:num w:numId="3">
    <w:abstractNumId w:val="6"/>
  </w:num>
  <w:num w:numId="4">
    <w:abstractNumId w:val="15"/>
  </w:num>
  <w:num w:numId="5">
    <w:abstractNumId w:val="9"/>
  </w:num>
  <w:num w:numId="6">
    <w:abstractNumId w:val="11"/>
  </w:num>
  <w:num w:numId="7">
    <w:abstractNumId w:val="14"/>
  </w:num>
  <w:num w:numId="8">
    <w:abstractNumId w:val="16"/>
  </w:num>
  <w:num w:numId="9">
    <w:abstractNumId w:val="19"/>
  </w:num>
  <w:num w:numId="10">
    <w:abstractNumId w:val="2"/>
  </w:num>
  <w:num w:numId="11">
    <w:abstractNumId w:val="3"/>
  </w:num>
  <w:num w:numId="12">
    <w:abstractNumId w:val="17"/>
  </w:num>
  <w:num w:numId="13">
    <w:abstractNumId w:val="7"/>
  </w:num>
  <w:num w:numId="14">
    <w:abstractNumId w:val="0"/>
  </w:num>
  <w:num w:numId="15">
    <w:abstractNumId w:val="13"/>
  </w:num>
  <w:num w:numId="16">
    <w:abstractNumId w:val="10"/>
  </w:num>
  <w:num w:numId="17">
    <w:abstractNumId w:val="5"/>
  </w:num>
  <w:num w:numId="18">
    <w:abstractNumId w:val="4"/>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ocumentProtection w:edit="forms" w:enforcement="1" w:cryptProviderType="rsaAES" w:cryptAlgorithmClass="hash" w:cryptAlgorithmType="typeAny" w:cryptAlgorithmSid="14" w:cryptSpinCount="100000" w:hash="X6KmEGLsxtkxRIkZ5Jns9CFG+vsauHiACvZwf8ehOEC2jcHTtvU7ik6kBt+aMd5yiJp52hIhXdHM8taD8kldpA==" w:salt="f43/PmnqsuirdjCbhwXESA=="/>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E6"/>
    <w:rsid w:val="000101A1"/>
    <w:rsid w:val="0001318F"/>
    <w:rsid w:val="0001472A"/>
    <w:rsid w:val="00015BA2"/>
    <w:rsid w:val="00020F25"/>
    <w:rsid w:val="00021197"/>
    <w:rsid w:val="000213C6"/>
    <w:rsid w:val="00053E04"/>
    <w:rsid w:val="00054386"/>
    <w:rsid w:val="00055200"/>
    <w:rsid w:val="000636F4"/>
    <w:rsid w:val="000A3905"/>
    <w:rsid w:val="000A649D"/>
    <w:rsid w:val="000A6A51"/>
    <w:rsid w:val="000C2156"/>
    <w:rsid w:val="000C6556"/>
    <w:rsid w:val="000D5463"/>
    <w:rsid w:val="000E39EF"/>
    <w:rsid w:val="000E570A"/>
    <w:rsid w:val="000F3175"/>
    <w:rsid w:val="000F4F24"/>
    <w:rsid w:val="001006C7"/>
    <w:rsid w:val="00100CD4"/>
    <w:rsid w:val="00110E4E"/>
    <w:rsid w:val="00111CF1"/>
    <w:rsid w:val="00112E2B"/>
    <w:rsid w:val="00123651"/>
    <w:rsid w:val="00124A61"/>
    <w:rsid w:val="00127EC5"/>
    <w:rsid w:val="00150AE7"/>
    <w:rsid w:val="001558A6"/>
    <w:rsid w:val="00185455"/>
    <w:rsid w:val="0018718F"/>
    <w:rsid w:val="00187FA3"/>
    <w:rsid w:val="001A214A"/>
    <w:rsid w:val="001A328C"/>
    <w:rsid w:val="001B1C31"/>
    <w:rsid w:val="001B326D"/>
    <w:rsid w:val="001D079E"/>
    <w:rsid w:val="001F697A"/>
    <w:rsid w:val="002026B4"/>
    <w:rsid w:val="00217D05"/>
    <w:rsid w:val="00224D37"/>
    <w:rsid w:val="002370CC"/>
    <w:rsid w:val="002521C2"/>
    <w:rsid w:val="00266D98"/>
    <w:rsid w:val="002748B7"/>
    <w:rsid w:val="0028315B"/>
    <w:rsid w:val="00283E7B"/>
    <w:rsid w:val="002849FA"/>
    <w:rsid w:val="00291ECB"/>
    <w:rsid w:val="00295615"/>
    <w:rsid w:val="002A3ED4"/>
    <w:rsid w:val="002A44EB"/>
    <w:rsid w:val="002B1C0F"/>
    <w:rsid w:val="002B28C1"/>
    <w:rsid w:val="002B4C71"/>
    <w:rsid w:val="002C2E57"/>
    <w:rsid w:val="002E09C4"/>
    <w:rsid w:val="00305B47"/>
    <w:rsid w:val="003178C4"/>
    <w:rsid w:val="003202DD"/>
    <w:rsid w:val="00337567"/>
    <w:rsid w:val="00340C9E"/>
    <w:rsid w:val="00342443"/>
    <w:rsid w:val="00345F86"/>
    <w:rsid w:val="0035140A"/>
    <w:rsid w:val="00351E24"/>
    <w:rsid w:val="00353C79"/>
    <w:rsid w:val="00363279"/>
    <w:rsid w:val="0036551A"/>
    <w:rsid w:val="003A360B"/>
    <w:rsid w:val="003A6823"/>
    <w:rsid w:val="003B0803"/>
    <w:rsid w:val="003D122B"/>
    <w:rsid w:val="003D6748"/>
    <w:rsid w:val="003D7C9B"/>
    <w:rsid w:val="003F77C7"/>
    <w:rsid w:val="00401500"/>
    <w:rsid w:val="00403F32"/>
    <w:rsid w:val="00407E0F"/>
    <w:rsid w:val="00411643"/>
    <w:rsid w:val="00417A86"/>
    <w:rsid w:val="004215B9"/>
    <w:rsid w:val="004217D7"/>
    <w:rsid w:val="00435016"/>
    <w:rsid w:val="00435BD5"/>
    <w:rsid w:val="00436580"/>
    <w:rsid w:val="0044048E"/>
    <w:rsid w:val="00462B4D"/>
    <w:rsid w:val="00465C94"/>
    <w:rsid w:val="00477131"/>
    <w:rsid w:val="00481A8B"/>
    <w:rsid w:val="00482800"/>
    <w:rsid w:val="004874A1"/>
    <w:rsid w:val="0049514D"/>
    <w:rsid w:val="00495B84"/>
    <w:rsid w:val="00496646"/>
    <w:rsid w:val="004A09FF"/>
    <w:rsid w:val="004A5BCC"/>
    <w:rsid w:val="004B6402"/>
    <w:rsid w:val="004C0207"/>
    <w:rsid w:val="004C78CA"/>
    <w:rsid w:val="004D3B3D"/>
    <w:rsid w:val="004D41D1"/>
    <w:rsid w:val="004E1D5F"/>
    <w:rsid w:val="004F2174"/>
    <w:rsid w:val="00511758"/>
    <w:rsid w:val="00512C95"/>
    <w:rsid w:val="005248F8"/>
    <w:rsid w:val="00532C4C"/>
    <w:rsid w:val="00533B37"/>
    <w:rsid w:val="0054554C"/>
    <w:rsid w:val="00550554"/>
    <w:rsid w:val="00552607"/>
    <w:rsid w:val="005562D8"/>
    <w:rsid w:val="00561759"/>
    <w:rsid w:val="005914A3"/>
    <w:rsid w:val="00597864"/>
    <w:rsid w:val="005B2746"/>
    <w:rsid w:val="005B437D"/>
    <w:rsid w:val="005D705F"/>
    <w:rsid w:val="005E29CC"/>
    <w:rsid w:val="005E6F91"/>
    <w:rsid w:val="00605B48"/>
    <w:rsid w:val="00612BCE"/>
    <w:rsid w:val="00615594"/>
    <w:rsid w:val="00621C05"/>
    <w:rsid w:val="006230DD"/>
    <w:rsid w:val="00636070"/>
    <w:rsid w:val="00651118"/>
    <w:rsid w:val="006520B2"/>
    <w:rsid w:val="00663CFD"/>
    <w:rsid w:val="006661E3"/>
    <w:rsid w:val="00686EEB"/>
    <w:rsid w:val="00690E26"/>
    <w:rsid w:val="00694313"/>
    <w:rsid w:val="006A249C"/>
    <w:rsid w:val="006A4D29"/>
    <w:rsid w:val="006B19CA"/>
    <w:rsid w:val="006B3882"/>
    <w:rsid w:val="006B3BA2"/>
    <w:rsid w:val="006B4002"/>
    <w:rsid w:val="006C60BD"/>
    <w:rsid w:val="006D1212"/>
    <w:rsid w:val="006D2357"/>
    <w:rsid w:val="006D3343"/>
    <w:rsid w:val="006E1CAC"/>
    <w:rsid w:val="006F0FAE"/>
    <w:rsid w:val="006F113E"/>
    <w:rsid w:val="006F5124"/>
    <w:rsid w:val="006F59D3"/>
    <w:rsid w:val="00702CD8"/>
    <w:rsid w:val="00703F6E"/>
    <w:rsid w:val="00704CAD"/>
    <w:rsid w:val="007067C5"/>
    <w:rsid w:val="007175EB"/>
    <w:rsid w:val="00730CD3"/>
    <w:rsid w:val="0073743C"/>
    <w:rsid w:val="007434D0"/>
    <w:rsid w:val="00765265"/>
    <w:rsid w:val="00780BE3"/>
    <w:rsid w:val="0079472C"/>
    <w:rsid w:val="007A2020"/>
    <w:rsid w:val="007A2AE3"/>
    <w:rsid w:val="007A65BA"/>
    <w:rsid w:val="007A721B"/>
    <w:rsid w:val="007C5905"/>
    <w:rsid w:val="007C72E1"/>
    <w:rsid w:val="007D1106"/>
    <w:rsid w:val="007D7581"/>
    <w:rsid w:val="007E2930"/>
    <w:rsid w:val="007E3FE6"/>
    <w:rsid w:val="007F5B82"/>
    <w:rsid w:val="0080205E"/>
    <w:rsid w:val="00804774"/>
    <w:rsid w:val="00805DDA"/>
    <w:rsid w:val="0081022F"/>
    <w:rsid w:val="008114C9"/>
    <w:rsid w:val="0081572A"/>
    <w:rsid w:val="00815A0F"/>
    <w:rsid w:val="008567E9"/>
    <w:rsid w:val="0086042C"/>
    <w:rsid w:val="0087116F"/>
    <w:rsid w:val="00872E20"/>
    <w:rsid w:val="00886449"/>
    <w:rsid w:val="00897350"/>
    <w:rsid w:val="008A1C33"/>
    <w:rsid w:val="008A2E9B"/>
    <w:rsid w:val="008C3761"/>
    <w:rsid w:val="008E4F20"/>
    <w:rsid w:val="008F072C"/>
    <w:rsid w:val="008F0C91"/>
    <w:rsid w:val="008F76E2"/>
    <w:rsid w:val="00904CBB"/>
    <w:rsid w:val="009063CE"/>
    <w:rsid w:val="0091543E"/>
    <w:rsid w:val="00933550"/>
    <w:rsid w:val="00937E9D"/>
    <w:rsid w:val="00942CE8"/>
    <w:rsid w:val="009525ED"/>
    <w:rsid w:val="00953F19"/>
    <w:rsid w:val="009571CD"/>
    <w:rsid w:val="00957E73"/>
    <w:rsid w:val="0096005F"/>
    <w:rsid w:val="00962FD1"/>
    <w:rsid w:val="00974124"/>
    <w:rsid w:val="00974E2B"/>
    <w:rsid w:val="0098081C"/>
    <w:rsid w:val="009820EB"/>
    <w:rsid w:val="009841E5"/>
    <w:rsid w:val="0099306D"/>
    <w:rsid w:val="009A69DD"/>
    <w:rsid w:val="009B0FB9"/>
    <w:rsid w:val="009C5724"/>
    <w:rsid w:val="009D36ED"/>
    <w:rsid w:val="009E5493"/>
    <w:rsid w:val="009E7015"/>
    <w:rsid w:val="00A03F5F"/>
    <w:rsid w:val="00A06CBC"/>
    <w:rsid w:val="00A1357C"/>
    <w:rsid w:val="00A22C93"/>
    <w:rsid w:val="00A24B9C"/>
    <w:rsid w:val="00A35743"/>
    <w:rsid w:val="00A6062A"/>
    <w:rsid w:val="00A60C42"/>
    <w:rsid w:val="00A65B76"/>
    <w:rsid w:val="00A74289"/>
    <w:rsid w:val="00A83008"/>
    <w:rsid w:val="00A86636"/>
    <w:rsid w:val="00A9538F"/>
    <w:rsid w:val="00AA059B"/>
    <w:rsid w:val="00AB1E14"/>
    <w:rsid w:val="00AC764F"/>
    <w:rsid w:val="00AE09A3"/>
    <w:rsid w:val="00AE68BC"/>
    <w:rsid w:val="00B03437"/>
    <w:rsid w:val="00B12EC3"/>
    <w:rsid w:val="00B2062D"/>
    <w:rsid w:val="00B24AF7"/>
    <w:rsid w:val="00B2652B"/>
    <w:rsid w:val="00B279FA"/>
    <w:rsid w:val="00B34BF3"/>
    <w:rsid w:val="00B450CA"/>
    <w:rsid w:val="00B45128"/>
    <w:rsid w:val="00B45505"/>
    <w:rsid w:val="00B57A26"/>
    <w:rsid w:val="00B753A0"/>
    <w:rsid w:val="00B77CF3"/>
    <w:rsid w:val="00BA3123"/>
    <w:rsid w:val="00BB0A0A"/>
    <w:rsid w:val="00BB2496"/>
    <w:rsid w:val="00BC3A72"/>
    <w:rsid w:val="00BC78C3"/>
    <w:rsid w:val="00BE427A"/>
    <w:rsid w:val="00BE4C5D"/>
    <w:rsid w:val="00BF1B33"/>
    <w:rsid w:val="00BF3842"/>
    <w:rsid w:val="00BF4900"/>
    <w:rsid w:val="00C0037F"/>
    <w:rsid w:val="00C01697"/>
    <w:rsid w:val="00C10CA0"/>
    <w:rsid w:val="00C10EF4"/>
    <w:rsid w:val="00C15992"/>
    <w:rsid w:val="00C21DFE"/>
    <w:rsid w:val="00C24D5C"/>
    <w:rsid w:val="00C32C09"/>
    <w:rsid w:val="00C33020"/>
    <w:rsid w:val="00C34061"/>
    <w:rsid w:val="00C4246D"/>
    <w:rsid w:val="00C47B23"/>
    <w:rsid w:val="00C523C6"/>
    <w:rsid w:val="00C567B6"/>
    <w:rsid w:val="00C61CCF"/>
    <w:rsid w:val="00C726A6"/>
    <w:rsid w:val="00C753E7"/>
    <w:rsid w:val="00C90993"/>
    <w:rsid w:val="00C919C2"/>
    <w:rsid w:val="00C91A0F"/>
    <w:rsid w:val="00C95A37"/>
    <w:rsid w:val="00C96635"/>
    <w:rsid w:val="00CB4F6F"/>
    <w:rsid w:val="00CC1873"/>
    <w:rsid w:val="00CC687B"/>
    <w:rsid w:val="00CC7325"/>
    <w:rsid w:val="00CC7C1D"/>
    <w:rsid w:val="00CD10D9"/>
    <w:rsid w:val="00CE2DEB"/>
    <w:rsid w:val="00CF3FA0"/>
    <w:rsid w:val="00D00F1A"/>
    <w:rsid w:val="00D033AB"/>
    <w:rsid w:val="00D126A3"/>
    <w:rsid w:val="00D13E6A"/>
    <w:rsid w:val="00D171D2"/>
    <w:rsid w:val="00D339FA"/>
    <w:rsid w:val="00D36290"/>
    <w:rsid w:val="00D4305F"/>
    <w:rsid w:val="00D5220D"/>
    <w:rsid w:val="00D61315"/>
    <w:rsid w:val="00D647FB"/>
    <w:rsid w:val="00D7416B"/>
    <w:rsid w:val="00D74660"/>
    <w:rsid w:val="00D75BDB"/>
    <w:rsid w:val="00D81F3E"/>
    <w:rsid w:val="00D943E7"/>
    <w:rsid w:val="00DA55ED"/>
    <w:rsid w:val="00DA6391"/>
    <w:rsid w:val="00DC5B10"/>
    <w:rsid w:val="00DD13D1"/>
    <w:rsid w:val="00DD1D38"/>
    <w:rsid w:val="00DE026A"/>
    <w:rsid w:val="00DE1A44"/>
    <w:rsid w:val="00DE5230"/>
    <w:rsid w:val="00DF1AB8"/>
    <w:rsid w:val="00E13FC8"/>
    <w:rsid w:val="00E15B94"/>
    <w:rsid w:val="00E248D0"/>
    <w:rsid w:val="00E27F1B"/>
    <w:rsid w:val="00E36D09"/>
    <w:rsid w:val="00E441E2"/>
    <w:rsid w:val="00E45C21"/>
    <w:rsid w:val="00E50D83"/>
    <w:rsid w:val="00E51E80"/>
    <w:rsid w:val="00E54FF3"/>
    <w:rsid w:val="00E6110E"/>
    <w:rsid w:val="00E61362"/>
    <w:rsid w:val="00E766ED"/>
    <w:rsid w:val="00E86580"/>
    <w:rsid w:val="00E96E40"/>
    <w:rsid w:val="00EA3159"/>
    <w:rsid w:val="00EA6DAF"/>
    <w:rsid w:val="00EA7F27"/>
    <w:rsid w:val="00EC3513"/>
    <w:rsid w:val="00EE38A6"/>
    <w:rsid w:val="00EE785B"/>
    <w:rsid w:val="00EF12CC"/>
    <w:rsid w:val="00EF1751"/>
    <w:rsid w:val="00EF64FF"/>
    <w:rsid w:val="00F000C0"/>
    <w:rsid w:val="00F00ECF"/>
    <w:rsid w:val="00F12E0F"/>
    <w:rsid w:val="00F15553"/>
    <w:rsid w:val="00F16E1F"/>
    <w:rsid w:val="00F2267B"/>
    <w:rsid w:val="00F22AFA"/>
    <w:rsid w:val="00F231B8"/>
    <w:rsid w:val="00F36ABB"/>
    <w:rsid w:val="00F37C41"/>
    <w:rsid w:val="00F50D8B"/>
    <w:rsid w:val="00F64B4E"/>
    <w:rsid w:val="00F7325F"/>
    <w:rsid w:val="00F80792"/>
    <w:rsid w:val="00F862A7"/>
    <w:rsid w:val="00F86BE5"/>
    <w:rsid w:val="00F92101"/>
    <w:rsid w:val="00F92D57"/>
    <w:rsid w:val="00F97675"/>
    <w:rsid w:val="00F97984"/>
    <w:rsid w:val="00FB5563"/>
    <w:rsid w:val="00FC5FBB"/>
    <w:rsid w:val="00FD1848"/>
    <w:rsid w:val="00FD6699"/>
    <w:rsid w:val="00FD74AC"/>
    <w:rsid w:val="00FE265E"/>
    <w:rsid w:val="00FE3BAD"/>
    <w:rsid w:val="00FE7973"/>
    <w:rsid w:val="00FF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7889"/>
    <o:shapelayout v:ext="edit">
      <o:idmap v:ext="edit" data="1"/>
    </o:shapelayout>
  </w:shapeDefaults>
  <w:decimalSymbol w:val="."/>
  <w:listSeparator w:val=","/>
  <w14:docId w14:val="63B12DA4"/>
  <w15:chartTrackingRefBased/>
  <w15:docId w15:val="{A47B3D3D-6309-4FCA-81E7-E469624F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FE6"/>
    <w:rPr>
      <w:sz w:val="16"/>
      <w:szCs w:val="16"/>
    </w:rPr>
  </w:style>
  <w:style w:type="paragraph" w:styleId="CommentText">
    <w:name w:val="annotation text"/>
    <w:basedOn w:val="Normal"/>
    <w:link w:val="CommentTextChar"/>
    <w:uiPriority w:val="99"/>
    <w:semiHidden/>
    <w:unhideWhenUsed/>
    <w:rsid w:val="007E3FE6"/>
    <w:rPr>
      <w:sz w:val="20"/>
      <w:szCs w:val="20"/>
    </w:rPr>
  </w:style>
  <w:style w:type="character" w:customStyle="1" w:styleId="CommentTextChar">
    <w:name w:val="Comment Text Char"/>
    <w:basedOn w:val="DefaultParagraphFont"/>
    <w:link w:val="CommentText"/>
    <w:uiPriority w:val="99"/>
    <w:semiHidden/>
    <w:rsid w:val="007E3FE6"/>
    <w:rPr>
      <w:sz w:val="20"/>
      <w:szCs w:val="20"/>
    </w:rPr>
  </w:style>
  <w:style w:type="paragraph" w:styleId="BalloonText">
    <w:name w:val="Balloon Text"/>
    <w:basedOn w:val="Normal"/>
    <w:link w:val="BalloonTextChar"/>
    <w:uiPriority w:val="99"/>
    <w:semiHidden/>
    <w:unhideWhenUsed/>
    <w:rsid w:val="007E3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FE6"/>
    <w:rPr>
      <w:rFonts w:ascii="Segoe UI" w:hAnsi="Segoe UI" w:cs="Segoe UI"/>
      <w:sz w:val="18"/>
      <w:szCs w:val="18"/>
    </w:rPr>
  </w:style>
  <w:style w:type="paragraph" w:styleId="Footer">
    <w:name w:val="footer"/>
    <w:basedOn w:val="Normal"/>
    <w:link w:val="FooterChar"/>
    <w:uiPriority w:val="99"/>
    <w:unhideWhenUsed/>
    <w:rsid w:val="007A2AE3"/>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7A2AE3"/>
    <w:rPr>
      <w:rFonts w:eastAsiaTheme="minorEastAsia" w:cs="Times New Roman"/>
    </w:rPr>
  </w:style>
  <w:style w:type="paragraph" w:styleId="Header">
    <w:name w:val="header"/>
    <w:basedOn w:val="Normal"/>
    <w:link w:val="HeaderChar"/>
    <w:uiPriority w:val="99"/>
    <w:unhideWhenUsed/>
    <w:rsid w:val="009525ED"/>
    <w:pPr>
      <w:tabs>
        <w:tab w:val="center" w:pos="4680"/>
        <w:tab w:val="right" w:pos="9360"/>
      </w:tabs>
    </w:pPr>
  </w:style>
  <w:style w:type="character" w:customStyle="1" w:styleId="HeaderChar">
    <w:name w:val="Header Char"/>
    <w:basedOn w:val="DefaultParagraphFont"/>
    <w:link w:val="Header"/>
    <w:uiPriority w:val="99"/>
    <w:rsid w:val="009525ED"/>
  </w:style>
  <w:style w:type="paragraph" w:styleId="ListParagraph">
    <w:name w:val="List Paragraph"/>
    <w:basedOn w:val="Normal"/>
    <w:uiPriority w:val="34"/>
    <w:qFormat/>
    <w:rsid w:val="003D122B"/>
    <w:pPr>
      <w:ind w:left="720"/>
      <w:contextualSpacing/>
    </w:pPr>
  </w:style>
  <w:style w:type="paragraph" w:customStyle="1" w:styleId="ProductList-Body">
    <w:name w:val="Product List - Body"/>
    <w:basedOn w:val="Normal"/>
    <w:link w:val="ProductList-BodyChar"/>
    <w:qFormat/>
    <w:rsid w:val="00407E0F"/>
    <w:pPr>
      <w:tabs>
        <w:tab w:val="left" w:pos="158"/>
      </w:tabs>
    </w:pPr>
    <w:rPr>
      <w:sz w:val="18"/>
    </w:rPr>
  </w:style>
  <w:style w:type="character" w:customStyle="1" w:styleId="ProductList-BodyChar">
    <w:name w:val="Product List - Body Char"/>
    <w:basedOn w:val="DefaultParagraphFont"/>
    <w:link w:val="ProductList-Body"/>
    <w:rsid w:val="00407E0F"/>
    <w:rPr>
      <w:sz w:val="18"/>
    </w:rPr>
  </w:style>
  <w:style w:type="character" w:styleId="Hyperlink">
    <w:name w:val="Hyperlink"/>
    <w:basedOn w:val="DefaultParagraphFont"/>
    <w:uiPriority w:val="99"/>
    <w:unhideWhenUsed/>
    <w:rsid w:val="004215B9"/>
    <w:rPr>
      <w:color w:val="0563C1" w:themeColor="hyperlink"/>
      <w:u w:val="single"/>
    </w:rPr>
  </w:style>
  <w:style w:type="table" w:styleId="TableGrid">
    <w:name w:val="Table Grid"/>
    <w:basedOn w:val="TableNormal"/>
    <w:uiPriority w:val="39"/>
    <w:rsid w:val="00C10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semiHidden/>
    <w:rsid w:val="0081022F"/>
    <w:pPr>
      <w:tabs>
        <w:tab w:val="right" w:pos="9360"/>
      </w:tabs>
      <w:suppressAutoHyphens/>
      <w:ind w:left="720" w:hanging="720"/>
    </w:pPr>
    <w:rPr>
      <w:rFonts w:ascii="CG Times (W1)" w:eastAsia="Times New Roman" w:hAnsi="CG Times (W1)" w:cs="Times New Roman"/>
      <w:spacing w:val="-3"/>
      <w:sz w:val="24"/>
      <w:szCs w:val="20"/>
    </w:rPr>
  </w:style>
  <w:style w:type="paragraph" w:styleId="BodyText2">
    <w:name w:val="Body Text 2"/>
    <w:basedOn w:val="Normal"/>
    <w:link w:val="BodyText2Char"/>
    <w:rsid w:val="0081022F"/>
    <w:pPr>
      <w:tabs>
        <w:tab w:val="left" w:pos="-720"/>
      </w:tabs>
      <w:suppressAutoHyphens/>
      <w:jc w:val="both"/>
    </w:pPr>
    <w:rPr>
      <w:rFonts w:ascii="Times New Roman" w:eastAsia="Times New Roman" w:hAnsi="Times New Roman" w:cs="Times New Roman"/>
      <w:spacing w:val="-3"/>
      <w:szCs w:val="20"/>
    </w:rPr>
  </w:style>
  <w:style w:type="character" w:customStyle="1" w:styleId="BodyText2Char">
    <w:name w:val="Body Text 2 Char"/>
    <w:basedOn w:val="DefaultParagraphFont"/>
    <w:link w:val="BodyText2"/>
    <w:rsid w:val="0081022F"/>
    <w:rPr>
      <w:rFonts w:ascii="Times New Roman" w:eastAsia="Times New Roman" w:hAnsi="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linxsupport@dynamiccontrol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linxworld.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F51B6BC38043278746B16AA923FDA1"/>
        <w:category>
          <w:name w:val="General"/>
          <w:gallery w:val="placeholder"/>
        </w:category>
        <w:types>
          <w:type w:val="bbPlcHdr"/>
        </w:types>
        <w:behaviors>
          <w:behavior w:val="content"/>
        </w:behaviors>
        <w:guid w:val="{5C2CCA73-E7C5-4EDB-8935-636EE46DB6D2}"/>
      </w:docPartPr>
      <w:docPartBody>
        <w:p w:rsidR="000F74F3" w:rsidRDefault="009325EB" w:rsidP="009325EB">
          <w:pPr>
            <w:pStyle w:val="18F51B6BC38043278746B16AA923FDA1"/>
          </w:pPr>
          <w:r w:rsidRPr="00BF794C">
            <w:rPr>
              <w:rStyle w:val="PlaceholderText"/>
              <w:u w:val="single"/>
            </w:rPr>
            <w:t>Click on Date</w:t>
          </w:r>
        </w:p>
      </w:docPartBody>
    </w:docPart>
    <w:docPart>
      <w:docPartPr>
        <w:name w:val="3398E5DED8B94294A9237A1C62D570DF"/>
        <w:category>
          <w:name w:val="General"/>
          <w:gallery w:val="placeholder"/>
        </w:category>
        <w:types>
          <w:type w:val="bbPlcHdr"/>
        </w:types>
        <w:behaviors>
          <w:behavior w:val="content"/>
        </w:behaviors>
        <w:guid w:val="{3F113671-D9A4-499C-B2D2-9B01C0DCA3FF}"/>
      </w:docPartPr>
      <w:docPartBody>
        <w:p w:rsidR="000F74F3" w:rsidRDefault="009325EB" w:rsidP="009325EB">
          <w:pPr>
            <w:pStyle w:val="3398E5DED8B94294A9237A1C62D570DF"/>
          </w:pPr>
          <w:r w:rsidRPr="00164BE4">
            <w:rPr>
              <w:rStyle w:val="PlaceholderText"/>
              <w:u w:val="single"/>
            </w:rPr>
            <w:t>Enter Legal Name of Customer</w:t>
          </w:r>
        </w:p>
      </w:docPartBody>
    </w:docPart>
    <w:docPart>
      <w:docPartPr>
        <w:name w:val="9634C6F034EA4675B25A9554AABD7DE7"/>
        <w:category>
          <w:name w:val="General"/>
          <w:gallery w:val="placeholder"/>
        </w:category>
        <w:types>
          <w:type w:val="bbPlcHdr"/>
        </w:types>
        <w:behaviors>
          <w:behavior w:val="content"/>
        </w:behaviors>
        <w:guid w:val="{4F588AE1-D2A9-4B82-8401-5266122A33F4}"/>
      </w:docPartPr>
      <w:docPartBody>
        <w:p w:rsidR="000F74F3" w:rsidRDefault="009325EB" w:rsidP="009325EB">
          <w:pPr>
            <w:pStyle w:val="9634C6F034EA4675B25A9554AABD7DE7"/>
          </w:pPr>
          <w:r>
            <w:rPr>
              <w:rStyle w:val="PlaceholderText"/>
              <w:u w:val="single"/>
            </w:rPr>
            <w:t xml:space="preserve">Enter Type of Entity </w:t>
          </w:r>
        </w:p>
      </w:docPartBody>
    </w:docPart>
    <w:docPart>
      <w:docPartPr>
        <w:name w:val="2E60AF36804E449B8662DB42D935FE3B"/>
        <w:category>
          <w:name w:val="General"/>
          <w:gallery w:val="placeholder"/>
        </w:category>
        <w:types>
          <w:type w:val="bbPlcHdr"/>
        </w:types>
        <w:behaviors>
          <w:behavior w:val="content"/>
        </w:behaviors>
        <w:guid w:val="{959C55AF-9F38-4100-A7BE-59116220C46B}"/>
      </w:docPartPr>
      <w:docPartBody>
        <w:p w:rsidR="000F74F3" w:rsidRDefault="009325EB" w:rsidP="009325EB">
          <w:pPr>
            <w:pStyle w:val="2E60AF36804E449B8662DB42D935FE3B"/>
          </w:pPr>
          <w:r>
            <w:rPr>
              <w:rStyle w:val="PlaceholderText"/>
              <w:u w:val="single"/>
            </w:rPr>
            <w:t>Address of Customer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EB"/>
    <w:rsid w:val="000929C6"/>
    <w:rsid w:val="000F74F3"/>
    <w:rsid w:val="009325EB"/>
    <w:rsid w:val="00A108F9"/>
    <w:rsid w:val="00D53328"/>
    <w:rsid w:val="00DF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5EB"/>
    <w:rPr>
      <w:color w:val="808080"/>
    </w:rPr>
  </w:style>
  <w:style w:type="paragraph" w:customStyle="1" w:styleId="18F51B6BC38043278746B16AA923FDA1">
    <w:name w:val="18F51B6BC38043278746B16AA923FDA1"/>
    <w:rsid w:val="009325EB"/>
  </w:style>
  <w:style w:type="paragraph" w:customStyle="1" w:styleId="3398E5DED8B94294A9237A1C62D570DF">
    <w:name w:val="3398E5DED8B94294A9237A1C62D570DF"/>
    <w:rsid w:val="009325EB"/>
  </w:style>
  <w:style w:type="paragraph" w:customStyle="1" w:styleId="9634C6F034EA4675B25A9554AABD7DE7">
    <w:name w:val="9634C6F034EA4675B25A9554AABD7DE7"/>
    <w:rsid w:val="009325EB"/>
  </w:style>
  <w:style w:type="paragraph" w:customStyle="1" w:styleId="2E60AF36804E449B8662DB42D935FE3B">
    <w:name w:val="2E60AF36804E449B8662DB42D935FE3B"/>
    <w:rsid w:val="00932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Uhl</dc:creator>
  <cp:keywords/>
  <dc:description/>
  <cp:lastModifiedBy>Ed Uhl</cp:lastModifiedBy>
  <cp:revision>3</cp:revision>
  <cp:lastPrinted>2017-06-21T17:25:00Z</cp:lastPrinted>
  <dcterms:created xsi:type="dcterms:W3CDTF">2017-08-02T16:06:00Z</dcterms:created>
  <dcterms:modified xsi:type="dcterms:W3CDTF">2017-08-02T16:07:00Z</dcterms:modified>
</cp:coreProperties>
</file>